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695" w:rsidRDefault="002B781B" w:rsidP="002B781B">
      <w:pPr>
        <w:spacing w:after="0" w:line="360" w:lineRule="auto"/>
        <w:jc w:val="center"/>
        <w:rPr>
          <w:rFonts w:asciiTheme="majorBidi" w:hAnsiTheme="majorBidi" w:cstheme="majorBidi"/>
          <w:b/>
          <w:bCs/>
          <w:sz w:val="24"/>
          <w:szCs w:val="24"/>
        </w:rPr>
      </w:pPr>
      <w:r w:rsidRPr="002B781B">
        <w:rPr>
          <w:rFonts w:asciiTheme="majorBidi" w:hAnsiTheme="majorBidi" w:cstheme="majorBidi"/>
          <w:b/>
          <w:bCs/>
          <w:sz w:val="24"/>
          <w:szCs w:val="24"/>
        </w:rPr>
        <w:t xml:space="preserve">PERAN MEDIA SEBAGAI ALAT KOMUNIKASI DAKWAH DALAM MENJANGKAU MASYARAKAT MINORITAS MELALUI </w:t>
      </w:r>
    </w:p>
    <w:p w:rsidR="007C65E2" w:rsidRDefault="002B781B" w:rsidP="002B781B">
      <w:pPr>
        <w:spacing w:after="0" w:line="360" w:lineRule="auto"/>
        <w:jc w:val="center"/>
        <w:rPr>
          <w:rFonts w:asciiTheme="majorBidi" w:hAnsiTheme="majorBidi" w:cstheme="majorBidi"/>
          <w:b/>
          <w:bCs/>
          <w:sz w:val="24"/>
          <w:szCs w:val="24"/>
        </w:rPr>
      </w:pPr>
      <w:r w:rsidRPr="002B781B">
        <w:rPr>
          <w:rFonts w:asciiTheme="majorBidi" w:hAnsiTheme="majorBidi" w:cstheme="majorBidi"/>
          <w:b/>
          <w:bCs/>
          <w:sz w:val="24"/>
          <w:szCs w:val="24"/>
        </w:rPr>
        <w:t>YOUTUBE, ZOOM, DAN GOOGLE MEET</w:t>
      </w:r>
    </w:p>
    <w:p w:rsidR="002B781B" w:rsidRPr="00837695" w:rsidRDefault="002B781B" w:rsidP="002B781B">
      <w:pPr>
        <w:spacing w:after="0" w:line="360" w:lineRule="auto"/>
        <w:jc w:val="center"/>
        <w:rPr>
          <w:rFonts w:asciiTheme="majorBidi" w:hAnsiTheme="majorBidi" w:cstheme="majorBidi"/>
          <w:sz w:val="24"/>
          <w:szCs w:val="24"/>
        </w:rPr>
      </w:pPr>
      <w:r w:rsidRPr="00837695">
        <w:rPr>
          <w:rFonts w:asciiTheme="majorBidi" w:hAnsiTheme="majorBidi" w:cstheme="majorBidi"/>
          <w:sz w:val="24"/>
          <w:szCs w:val="24"/>
        </w:rPr>
        <w:t>Mohamad Faisal Aulia</w:t>
      </w:r>
      <w:r w:rsidR="00740312">
        <w:rPr>
          <w:rFonts w:asciiTheme="majorBidi" w:hAnsiTheme="majorBidi" w:cstheme="majorBidi"/>
          <w:sz w:val="24"/>
          <w:szCs w:val="24"/>
        </w:rPr>
        <w:t>, Ayu Windi Lestari</w:t>
      </w:r>
    </w:p>
    <w:p w:rsidR="002B781B" w:rsidRDefault="002B781B" w:rsidP="002B781B">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UIN </w:t>
      </w:r>
      <w:r w:rsidR="002C180B">
        <w:rPr>
          <w:rFonts w:asciiTheme="majorBidi" w:hAnsiTheme="majorBidi" w:cstheme="majorBidi"/>
          <w:b/>
          <w:bCs/>
          <w:sz w:val="24"/>
          <w:szCs w:val="24"/>
        </w:rPr>
        <w:t>Sunan</w:t>
      </w:r>
      <w:r>
        <w:rPr>
          <w:rFonts w:asciiTheme="majorBidi" w:hAnsiTheme="majorBidi" w:cstheme="majorBidi"/>
          <w:b/>
          <w:bCs/>
          <w:sz w:val="24"/>
          <w:szCs w:val="24"/>
        </w:rPr>
        <w:t xml:space="preserve"> </w:t>
      </w:r>
      <w:r w:rsidR="002C180B">
        <w:rPr>
          <w:rFonts w:asciiTheme="majorBidi" w:hAnsiTheme="majorBidi" w:cstheme="majorBidi"/>
          <w:b/>
          <w:bCs/>
          <w:sz w:val="24"/>
          <w:szCs w:val="24"/>
        </w:rPr>
        <w:t>Gunung</w:t>
      </w:r>
      <w:r>
        <w:rPr>
          <w:rFonts w:asciiTheme="majorBidi" w:hAnsiTheme="majorBidi" w:cstheme="majorBidi"/>
          <w:b/>
          <w:bCs/>
          <w:sz w:val="24"/>
          <w:szCs w:val="24"/>
        </w:rPr>
        <w:t xml:space="preserve"> D</w:t>
      </w:r>
      <w:r w:rsidR="002C180B">
        <w:rPr>
          <w:rFonts w:asciiTheme="majorBidi" w:hAnsiTheme="majorBidi" w:cstheme="majorBidi"/>
          <w:b/>
          <w:bCs/>
          <w:sz w:val="24"/>
          <w:szCs w:val="24"/>
        </w:rPr>
        <w:t>jati Bandung, Institut Agama Islam Riyadlotul Mujahidin Ngabar</w:t>
      </w:r>
    </w:p>
    <w:p w:rsidR="002B781B" w:rsidRDefault="00D946AB" w:rsidP="002B781B">
      <w:pPr>
        <w:spacing w:after="0" w:line="360" w:lineRule="auto"/>
        <w:jc w:val="center"/>
        <w:rPr>
          <w:rFonts w:asciiTheme="majorBidi" w:hAnsiTheme="majorBidi" w:cstheme="majorBidi"/>
          <w:b/>
          <w:bCs/>
          <w:sz w:val="24"/>
          <w:szCs w:val="24"/>
        </w:rPr>
      </w:pPr>
      <w:hyperlink r:id="rId8" w:history="1">
        <w:r w:rsidR="002B781B" w:rsidRPr="00300C3C">
          <w:rPr>
            <w:rStyle w:val="Hyperlink"/>
            <w:rFonts w:asciiTheme="majorBidi" w:hAnsiTheme="majorBidi" w:cstheme="majorBidi"/>
            <w:b/>
            <w:bCs/>
            <w:sz w:val="24"/>
            <w:szCs w:val="24"/>
          </w:rPr>
          <w:t>faisalkupang1996@gmail.com</w:t>
        </w:r>
      </w:hyperlink>
      <w:r w:rsidR="00350EF4">
        <w:rPr>
          <w:rStyle w:val="Hyperlink"/>
          <w:rFonts w:asciiTheme="majorBidi" w:hAnsiTheme="majorBidi" w:cstheme="majorBidi"/>
          <w:b/>
          <w:bCs/>
          <w:sz w:val="24"/>
          <w:szCs w:val="24"/>
        </w:rPr>
        <w:t xml:space="preserve">, </w:t>
      </w:r>
      <w:hyperlink r:id="rId9" w:history="1">
        <w:r w:rsidR="00927E61" w:rsidRPr="00B30902">
          <w:rPr>
            <w:rStyle w:val="Hyperlink"/>
            <w:rFonts w:asciiTheme="majorBidi" w:hAnsiTheme="majorBidi" w:cstheme="majorBidi"/>
            <w:b/>
            <w:bCs/>
            <w:sz w:val="24"/>
            <w:szCs w:val="24"/>
          </w:rPr>
          <w:t>ayuwindi067@gmail.com</w:t>
        </w:r>
      </w:hyperlink>
      <w:r w:rsidR="00927E61">
        <w:rPr>
          <w:rFonts w:asciiTheme="majorBidi" w:hAnsiTheme="majorBidi" w:cstheme="majorBidi"/>
          <w:b/>
          <w:bCs/>
          <w:sz w:val="24"/>
          <w:szCs w:val="24"/>
        </w:rPr>
        <w:t xml:space="preserve"> </w:t>
      </w:r>
    </w:p>
    <w:p w:rsidR="0015070B" w:rsidRPr="002B781B" w:rsidRDefault="0015070B" w:rsidP="002B781B">
      <w:pPr>
        <w:spacing w:after="0" w:line="360" w:lineRule="auto"/>
        <w:jc w:val="center"/>
        <w:rPr>
          <w:rFonts w:asciiTheme="majorBidi" w:hAnsiTheme="majorBidi" w:cstheme="majorBidi"/>
          <w:b/>
          <w:bCs/>
          <w:sz w:val="24"/>
          <w:szCs w:val="24"/>
        </w:rPr>
      </w:pPr>
    </w:p>
    <w:p w:rsidR="002B781B" w:rsidRPr="00837695" w:rsidRDefault="00837695" w:rsidP="00837695">
      <w:pPr>
        <w:spacing w:line="240" w:lineRule="auto"/>
        <w:jc w:val="center"/>
        <w:rPr>
          <w:rFonts w:asciiTheme="majorBidi" w:hAnsiTheme="majorBidi" w:cstheme="majorBidi"/>
          <w:b/>
          <w:bCs/>
          <w:sz w:val="24"/>
          <w:szCs w:val="24"/>
        </w:rPr>
      </w:pPr>
      <w:r w:rsidRPr="00837695">
        <w:rPr>
          <w:rFonts w:asciiTheme="majorBidi" w:hAnsiTheme="majorBidi" w:cstheme="majorBidi"/>
          <w:b/>
          <w:bCs/>
          <w:sz w:val="24"/>
          <w:szCs w:val="24"/>
        </w:rPr>
        <w:t>Abstrak</w:t>
      </w:r>
    </w:p>
    <w:p w:rsidR="001535AC" w:rsidRDefault="00837695" w:rsidP="00837695">
      <w:pPr>
        <w:pStyle w:val="DaftarParagraf"/>
        <w:spacing w:line="240" w:lineRule="auto"/>
        <w:ind w:left="360" w:right="261"/>
        <w:jc w:val="both"/>
        <w:rPr>
          <w:rFonts w:asciiTheme="majorBidi" w:hAnsiTheme="majorBidi" w:cstheme="majorBidi"/>
          <w:i/>
          <w:iCs/>
          <w:sz w:val="24"/>
          <w:szCs w:val="24"/>
        </w:rPr>
      </w:pPr>
      <w:r w:rsidRPr="00837695">
        <w:rPr>
          <w:rFonts w:asciiTheme="majorBidi" w:hAnsiTheme="majorBidi" w:cstheme="majorBidi"/>
          <w:i/>
          <w:iCs/>
          <w:sz w:val="24"/>
          <w:szCs w:val="24"/>
        </w:rPr>
        <w:t>Dakwah merupakan upaya untuk memotivasi orang lain agar berbuat baik dan mengikuti jalan petunjuk, serta melakukan amar ma’ruf nahi munkar dengan tujuan mendapatkan kesuksesan serta kebahagiaan dunia dan akhirat. Penelitian ini menggunakan pendekatan kualitatif deskriptif dengan menjelaskan fenomena melalui pengumpulan data Metode pengumpulan data yang digunakan adalah observasi, wawancara dan dokumentasi yang dalam hal ini ialah pendeskripsian mengenai peran media sebagai alat komunikasi dakwah dalam menjangkau masyarakat minoritas melalui Youtube Channel, Zoom, Dan Google Meet. Teknik pengolahan dan analisis data dilakukan dengan tiga tahapan yaitu reduksi data, penyajian data dan penarikan kesimpulan. Hasil pembahasan dalam oenelitian ini menunjukkan bahwa Dengan adanya internet, untuk menyebarkan dakwah Islam dapat dilakukan ke seluruh penjuru dunia, tanpa adanya batasan wilayah, budaya dan tentunya dengan waktu yang cepat. Begitu besarnya potensi dan efisiensinya jaringan internet dalam membentuk dan pemanfaatan dakwah, maka dakwah dapat dilakukan dengan membuat jaringan-jaringan informasi tentang Islam atau yang sering disebut dengan cybermuslim atau cyberdakwah. Pemanfaatan Youtube, Zoom Dan Google Meet sebagai sarana komunikasi oleh masing-masing informan sangat diperlukan bagi masyarakat kalangan minoritas muslim.</w:t>
      </w:r>
    </w:p>
    <w:p w:rsidR="00837695" w:rsidRPr="00837695" w:rsidRDefault="00837695" w:rsidP="00837695">
      <w:pPr>
        <w:pStyle w:val="DaftarParagraf"/>
        <w:spacing w:line="240" w:lineRule="auto"/>
        <w:ind w:left="360" w:right="261"/>
        <w:jc w:val="both"/>
        <w:rPr>
          <w:rFonts w:asciiTheme="majorBidi" w:hAnsiTheme="majorBidi" w:cstheme="majorBidi"/>
          <w:i/>
          <w:iCs/>
          <w:sz w:val="24"/>
          <w:szCs w:val="24"/>
        </w:rPr>
      </w:pPr>
    </w:p>
    <w:p w:rsidR="001535AC" w:rsidRPr="00837695" w:rsidRDefault="00837695" w:rsidP="00837695">
      <w:pPr>
        <w:rPr>
          <w:rFonts w:asciiTheme="majorBidi" w:hAnsiTheme="majorBidi" w:cstheme="majorBidi"/>
          <w:b/>
          <w:bCs/>
          <w:sz w:val="24"/>
          <w:szCs w:val="24"/>
        </w:rPr>
      </w:pPr>
      <w:r w:rsidRPr="00837695">
        <w:rPr>
          <w:rFonts w:asciiTheme="majorBidi" w:hAnsiTheme="majorBidi" w:cstheme="majorBidi"/>
          <w:b/>
          <w:bCs/>
          <w:sz w:val="24"/>
          <w:szCs w:val="24"/>
        </w:rPr>
        <w:t>Kata Kunci: Media Komunikasi, Dakwah, Masyarakat Minoritas</w:t>
      </w:r>
    </w:p>
    <w:p w:rsidR="001535AC" w:rsidRDefault="001535AC" w:rsidP="002B781B">
      <w:pPr>
        <w:jc w:val="center"/>
        <w:rPr>
          <w:rFonts w:asciiTheme="majorBidi" w:hAnsiTheme="majorBidi" w:cstheme="majorBidi"/>
          <w:sz w:val="24"/>
          <w:szCs w:val="24"/>
        </w:rPr>
      </w:pPr>
    </w:p>
    <w:p w:rsidR="001535AC" w:rsidRDefault="001535AC" w:rsidP="002B781B">
      <w:pPr>
        <w:jc w:val="center"/>
        <w:rPr>
          <w:rFonts w:asciiTheme="majorBidi" w:hAnsiTheme="majorBidi" w:cstheme="majorBidi"/>
          <w:sz w:val="24"/>
          <w:szCs w:val="24"/>
        </w:rPr>
      </w:pPr>
    </w:p>
    <w:p w:rsidR="001535AC" w:rsidRDefault="001535AC" w:rsidP="002B781B">
      <w:pPr>
        <w:jc w:val="center"/>
        <w:rPr>
          <w:rFonts w:asciiTheme="majorBidi" w:hAnsiTheme="majorBidi" w:cstheme="majorBidi"/>
          <w:sz w:val="24"/>
          <w:szCs w:val="24"/>
        </w:rPr>
      </w:pPr>
    </w:p>
    <w:p w:rsidR="001535AC" w:rsidRDefault="001535AC" w:rsidP="002B781B">
      <w:pPr>
        <w:jc w:val="center"/>
        <w:rPr>
          <w:rFonts w:asciiTheme="majorBidi" w:hAnsiTheme="majorBidi" w:cstheme="majorBidi"/>
          <w:sz w:val="24"/>
          <w:szCs w:val="24"/>
        </w:rPr>
      </w:pPr>
    </w:p>
    <w:p w:rsidR="001535AC" w:rsidRDefault="001535AC" w:rsidP="002B781B">
      <w:pPr>
        <w:jc w:val="center"/>
        <w:rPr>
          <w:rFonts w:asciiTheme="majorBidi" w:hAnsiTheme="majorBidi" w:cstheme="majorBidi"/>
          <w:sz w:val="24"/>
          <w:szCs w:val="24"/>
        </w:rPr>
      </w:pPr>
    </w:p>
    <w:p w:rsidR="001535AC" w:rsidRDefault="001535AC" w:rsidP="002B781B">
      <w:pPr>
        <w:jc w:val="center"/>
        <w:rPr>
          <w:rFonts w:asciiTheme="majorBidi" w:hAnsiTheme="majorBidi" w:cstheme="majorBidi"/>
          <w:sz w:val="24"/>
          <w:szCs w:val="24"/>
        </w:rPr>
      </w:pPr>
    </w:p>
    <w:p w:rsidR="001535AC" w:rsidRDefault="001535AC" w:rsidP="00837695">
      <w:pPr>
        <w:rPr>
          <w:rFonts w:asciiTheme="majorBidi" w:hAnsiTheme="majorBidi" w:cstheme="majorBidi"/>
          <w:sz w:val="24"/>
          <w:szCs w:val="24"/>
        </w:rPr>
      </w:pPr>
    </w:p>
    <w:p w:rsidR="001535AC" w:rsidRPr="00A62422" w:rsidRDefault="00A62422" w:rsidP="00A62422">
      <w:pPr>
        <w:pStyle w:val="DaftarParagraf"/>
        <w:numPr>
          <w:ilvl w:val="0"/>
          <w:numId w:val="1"/>
        </w:numPr>
        <w:spacing w:line="480" w:lineRule="auto"/>
        <w:jc w:val="both"/>
        <w:rPr>
          <w:rFonts w:asciiTheme="majorBidi" w:hAnsiTheme="majorBidi" w:cstheme="majorBidi"/>
          <w:b/>
          <w:bCs/>
          <w:sz w:val="24"/>
          <w:szCs w:val="24"/>
        </w:rPr>
      </w:pPr>
      <w:r w:rsidRPr="00A62422">
        <w:rPr>
          <w:rFonts w:asciiTheme="majorBidi" w:hAnsiTheme="majorBidi" w:cstheme="majorBidi"/>
          <w:b/>
          <w:bCs/>
          <w:sz w:val="24"/>
          <w:szCs w:val="24"/>
        </w:rPr>
        <w:lastRenderedPageBreak/>
        <w:t>Pendahuluan</w:t>
      </w:r>
    </w:p>
    <w:p w:rsidR="00320828" w:rsidRDefault="00320828" w:rsidP="00A62422">
      <w:pPr>
        <w:pStyle w:val="DaftarParagraf"/>
        <w:spacing w:line="480" w:lineRule="auto"/>
        <w:ind w:left="360" w:firstLine="360"/>
        <w:jc w:val="both"/>
        <w:rPr>
          <w:rFonts w:asciiTheme="majorBidi" w:hAnsiTheme="majorBidi" w:cstheme="majorBidi"/>
          <w:sz w:val="24"/>
          <w:szCs w:val="24"/>
        </w:rPr>
      </w:pPr>
      <w:r w:rsidRPr="00320828">
        <w:rPr>
          <w:rFonts w:asciiTheme="majorBidi" w:hAnsiTheme="majorBidi" w:cstheme="majorBidi"/>
          <w:sz w:val="24"/>
          <w:szCs w:val="24"/>
        </w:rPr>
        <w:t xml:space="preserve">Dakwah merupakan upaya untuk memotivasi orang lain agar berbuat baik dan mengikuti jalan petunjuk, serta melakukan amar ma’ruf nahi munkar dengan tujuan mendapatkan kesuksesan serta </w:t>
      </w:r>
      <w:r>
        <w:rPr>
          <w:rFonts w:asciiTheme="majorBidi" w:hAnsiTheme="majorBidi" w:cstheme="majorBidi"/>
          <w:sz w:val="24"/>
          <w:szCs w:val="24"/>
        </w:rPr>
        <w:t>kebahagiaan dunia dan akhirat.</w:t>
      </w:r>
      <w:r>
        <w:rPr>
          <w:rStyle w:val="ReferensiCatatanKaki"/>
          <w:rFonts w:asciiTheme="majorBidi" w:hAnsiTheme="majorBidi" w:cstheme="majorBidi"/>
          <w:sz w:val="24"/>
          <w:szCs w:val="24"/>
        </w:rPr>
        <w:footnoteReference w:id="1"/>
      </w:r>
      <w:r>
        <w:rPr>
          <w:rFonts w:asciiTheme="majorBidi" w:hAnsiTheme="majorBidi" w:cstheme="majorBidi"/>
          <w:sz w:val="24"/>
          <w:szCs w:val="24"/>
        </w:rPr>
        <w:t xml:space="preserve"> </w:t>
      </w:r>
      <w:r w:rsidRPr="00320828">
        <w:rPr>
          <w:rFonts w:asciiTheme="majorBidi" w:hAnsiTheme="majorBidi" w:cstheme="majorBidi"/>
          <w:sz w:val="24"/>
          <w:szCs w:val="24"/>
        </w:rPr>
        <w:t>Pada dasarnya, dakwah dapat dipahami sebagai upaya untuk menghimbau orang lain ke arah Islam. Karena dalam dakwah terdapat penyampaian informasi ajaran Islam berupa nasihat dan pesan, peringatan, pendidikan, pengajaran, serta ajakan untuk berbuat baik dan larangan untuk berbuat mungkar.</w:t>
      </w:r>
    </w:p>
    <w:p w:rsidR="00320828" w:rsidRPr="00320828" w:rsidRDefault="00320828" w:rsidP="00A62422">
      <w:pPr>
        <w:pStyle w:val="DaftarParagraf"/>
        <w:spacing w:line="480" w:lineRule="auto"/>
        <w:ind w:left="360" w:firstLine="360"/>
        <w:jc w:val="both"/>
        <w:rPr>
          <w:rFonts w:asciiTheme="majorBidi" w:hAnsiTheme="majorBidi" w:cstheme="majorBidi"/>
          <w:sz w:val="24"/>
          <w:szCs w:val="24"/>
        </w:rPr>
      </w:pPr>
      <w:r w:rsidRPr="00320828">
        <w:rPr>
          <w:rFonts w:asciiTheme="majorBidi" w:hAnsiTheme="majorBidi" w:cstheme="majorBidi"/>
          <w:sz w:val="24"/>
          <w:szCs w:val="24"/>
        </w:rPr>
        <w:t>Secara umum, setiap muslim atau muslimat yang mukalaf, berkewajiban melakukan dakwah sebagai sesuatu yang melekat, tidak terpisahkan dari misinya sebagai penganut Islam. Sedangkan, secara khusus orang yang seharusnya berperan secara intensif sebagai pendakwah (dai) adalah mereka yang memiliki profesi ataupun sengaja mengonsentrasikan dirinya dalam tugas menggali mutiara-mutiara ilmu, serta ajaran Islam untuk disampaikan kepada orang lain, sehingga ilmu dan ajaran agamanya dapat mempengaruhi sikap dan tingkah laku orang lain.</w:t>
      </w:r>
    </w:p>
    <w:p w:rsidR="00320828" w:rsidRDefault="00320828" w:rsidP="00A62422">
      <w:pPr>
        <w:pStyle w:val="DaftarParagraf"/>
        <w:spacing w:line="480" w:lineRule="auto"/>
        <w:ind w:left="360" w:firstLine="360"/>
        <w:jc w:val="both"/>
        <w:rPr>
          <w:rFonts w:asciiTheme="majorBidi" w:hAnsiTheme="majorBidi" w:cstheme="majorBidi"/>
          <w:sz w:val="24"/>
          <w:szCs w:val="24"/>
        </w:rPr>
      </w:pPr>
      <w:r w:rsidRPr="00320828">
        <w:rPr>
          <w:rFonts w:asciiTheme="majorBidi" w:hAnsiTheme="majorBidi" w:cstheme="majorBidi"/>
          <w:sz w:val="24"/>
          <w:szCs w:val="24"/>
        </w:rPr>
        <w:t>Aktivitas dakwah pada masa kini, tidak hanya dapat dilakukan secara konvensional saja, namun dapat dilakukan melalui berbagai media. Bukan hanya melalui media cetak dan elektronik saja, namun berdakwah kini bisa dila</w:t>
      </w:r>
      <w:r>
        <w:rPr>
          <w:rFonts w:asciiTheme="majorBidi" w:hAnsiTheme="majorBidi" w:cstheme="majorBidi"/>
          <w:sz w:val="24"/>
          <w:szCs w:val="24"/>
        </w:rPr>
        <w:t xml:space="preserve">kukan di internet. Ada beberapa </w:t>
      </w:r>
      <w:r w:rsidRPr="00320828">
        <w:rPr>
          <w:rFonts w:asciiTheme="majorBidi" w:hAnsiTheme="majorBidi" w:cstheme="majorBidi"/>
          <w:sz w:val="24"/>
          <w:szCs w:val="24"/>
        </w:rPr>
        <w:t xml:space="preserve"> media sosial</w:t>
      </w:r>
      <w:r>
        <w:rPr>
          <w:rFonts w:asciiTheme="majorBidi" w:hAnsiTheme="majorBidi" w:cstheme="majorBidi"/>
          <w:sz w:val="24"/>
          <w:szCs w:val="24"/>
        </w:rPr>
        <w:t xml:space="preserve"> yang dipakai untuk dakwah antara lain</w:t>
      </w:r>
      <w:r w:rsidRPr="00320828">
        <w:rPr>
          <w:rFonts w:asciiTheme="majorBidi" w:hAnsiTheme="majorBidi" w:cstheme="majorBidi"/>
          <w:sz w:val="24"/>
          <w:szCs w:val="24"/>
        </w:rPr>
        <w:t xml:space="preserve"> seperti YouTube</w:t>
      </w:r>
      <w:r>
        <w:rPr>
          <w:rFonts w:asciiTheme="majorBidi" w:hAnsiTheme="majorBidi" w:cstheme="majorBidi"/>
          <w:sz w:val="24"/>
          <w:szCs w:val="24"/>
        </w:rPr>
        <w:t xml:space="preserve">, zoom dan google meet. Saat ini, YouTube, zoom dan google meet </w:t>
      </w:r>
      <w:r w:rsidRPr="00320828">
        <w:rPr>
          <w:rFonts w:asciiTheme="majorBidi" w:hAnsiTheme="majorBidi" w:cstheme="majorBidi"/>
          <w:sz w:val="24"/>
          <w:szCs w:val="24"/>
        </w:rPr>
        <w:t>telah memliki ribuan bahkan jutaan pengguna dari berbagai negara. YouTube menempati posisi teratas sebagai video sharing yang paling popu</w:t>
      </w:r>
      <w:r>
        <w:rPr>
          <w:rFonts w:asciiTheme="majorBidi" w:hAnsiTheme="majorBidi" w:cstheme="majorBidi"/>
          <w:sz w:val="24"/>
          <w:szCs w:val="24"/>
        </w:rPr>
        <w:t>ler.</w:t>
      </w:r>
      <w:r>
        <w:rPr>
          <w:rStyle w:val="ReferensiCatatanKaki"/>
          <w:rFonts w:asciiTheme="majorBidi" w:hAnsiTheme="majorBidi" w:cstheme="majorBidi"/>
          <w:sz w:val="24"/>
          <w:szCs w:val="24"/>
        </w:rPr>
        <w:footnoteReference w:id="2"/>
      </w:r>
      <w:r>
        <w:rPr>
          <w:rFonts w:asciiTheme="majorBidi" w:hAnsiTheme="majorBidi" w:cstheme="majorBidi"/>
          <w:sz w:val="24"/>
          <w:szCs w:val="24"/>
        </w:rPr>
        <w:t xml:space="preserve"> Media sosial YouTube </w:t>
      </w:r>
      <w:r w:rsidRPr="00320828">
        <w:rPr>
          <w:rFonts w:asciiTheme="majorBidi" w:hAnsiTheme="majorBidi" w:cstheme="majorBidi"/>
          <w:sz w:val="24"/>
          <w:szCs w:val="24"/>
        </w:rPr>
        <w:t xml:space="preserve">yang </w:t>
      </w:r>
      <w:r w:rsidRPr="00320828">
        <w:rPr>
          <w:rFonts w:asciiTheme="majorBidi" w:hAnsiTheme="majorBidi" w:cstheme="majorBidi"/>
          <w:sz w:val="24"/>
          <w:szCs w:val="24"/>
        </w:rPr>
        <w:lastRenderedPageBreak/>
        <w:t>pengunjungnya bisa menikmati sajian video-video dengan beragam tema dan kategori, salah satunya tema Islam dalam kategori dakwah.</w:t>
      </w:r>
      <w:r>
        <w:rPr>
          <w:rFonts w:asciiTheme="majorBidi" w:hAnsiTheme="majorBidi" w:cstheme="majorBidi"/>
          <w:sz w:val="24"/>
          <w:szCs w:val="24"/>
        </w:rPr>
        <w:t xml:space="preserve"> Sedangkan zoom dan google meet sering dipakai ketika acara sedang berlangsung.</w:t>
      </w:r>
    </w:p>
    <w:p w:rsidR="00320828" w:rsidRDefault="00320828" w:rsidP="00A62422">
      <w:pPr>
        <w:pStyle w:val="DaftarParagraf"/>
        <w:spacing w:line="480" w:lineRule="auto"/>
        <w:ind w:left="360" w:firstLine="360"/>
        <w:jc w:val="both"/>
        <w:rPr>
          <w:rFonts w:asciiTheme="majorBidi" w:hAnsiTheme="majorBidi" w:cstheme="majorBidi"/>
          <w:sz w:val="24"/>
          <w:szCs w:val="24"/>
        </w:rPr>
      </w:pPr>
      <w:r w:rsidRPr="00320828">
        <w:rPr>
          <w:rFonts w:asciiTheme="majorBidi" w:hAnsiTheme="majorBidi" w:cstheme="majorBidi"/>
          <w:sz w:val="24"/>
          <w:szCs w:val="24"/>
        </w:rPr>
        <w:t>Dalam melakukan aktivitas dakwah, seorang dai juga harus memiliki tujuan yang jelas, agar kegiatan dakwah bisa lebih terarah. Sebenarnya tujuan dakwah itu bisa dikatakan sama dengan tujuan diturunkannya agama Islam bagi manusia, yaitu untuk membuat manusia memiliki kualitas akidah, ibadah, serta akhlak yang tinggi. Selain itu, aktivitas dakwah juga bertujuan untuk mempengaruhi cara merasa, berpikir, bersikap, dan bertindak manusia secara individual dan sosiokultural dalam rangka terwujudnya ajaran Islam dalam semua segi kehidupan</w:t>
      </w:r>
      <w:r>
        <w:rPr>
          <w:rStyle w:val="ReferensiCatatanKaki"/>
          <w:rFonts w:asciiTheme="majorBidi" w:hAnsiTheme="majorBidi" w:cstheme="majorBidi"/>
          <w:sz w:val="24"/>
          <w:szCs w:val="24"/>
        </w:rPr>
        <w:footnoteReference w:id="3"/>
      </w:r>
    </w:p>
    <w:p w:rsidR="00CB15EC" w:rsidRDefault="00320828" w:rsidP="00A62422">
      <w:pPr>
        <w:pStyle w:val="DaftarParagraf"/>
        <w:spacing w:line="480" w:lineRule="auto"/>
        <w:ind w:left="360" w:firstLine="360"/>
        <w:jc w:val="both"/>
        <w:rPr>
          <w:rFonts w:asciiTheme="majorBidi" w:hAnsiTheme="majorBidi" w:cstheme="majorBidi"/>
          <w:sz w:val="24"/>
          <w:szCs w:val="24"/>
        </w:rPr>
      </w:pPr>
      <w:r>
        <w:rPr>
          <w:rFonts w:asciiTheme="majorBidi" w:hAnsiTheme="majorBidi" w:cstheme="majorBidi"/>
          <w:sz w:val="24"/>
          <w:szCs w:val="24"/>
        </w:rPr>
        <w:t>Peran media sebagai alat komunikasi dakwah sangat penting bagi ummat muslim di dunia khususnya yang ada di Indonesia</w:t>
      </w:r>
      <w:r w:rsidR="00CB15EC">
        <w:rPr>
          <w:rFonts w:asciiTheme="majorBidi" w:hAnsiTheme="majorBidi" w:cstheme="majorBidi"/>
          <w:sz w:val="24"/>
          <w:szCs w:val="24"/>
        </w:rPr>
        <w:t>, sebab masyarakat bisa menyaksikan dakwah tidak perlu pergi ke lokasi pendakwah namun bisa dinikmati melalui media di rumah. Khususnya juga bagi masyarakat minoritas dimana terdapat ummat muslim yang minoritas dalam satu daerah yang tidak dapat memungkinkan juga untuk menghadirkan langsung Da’I atau Ustad dari jauh, oleh karena itu media sangat berperan penting bagi kalangan masyarakat minoritas dalam menikmati dakwah tersebut.</w:t>
      </w:r>
    </w:p>
    <w:p w:rsidR="00CB15EC" w:rsidRDefault="00CB15EC" w:rsidP="00A62422">
      <w:pPr>
        <w:pStyle w:val="DaftarParagraf"/>
        <w:spacing w:line="480" w:lineRule="auto"/>
        <w:ind w:left="360" w:firstLine="360"/>
        <w:jc w:val="both"/>
        <w:rPr>
          <w:rFonts w:asciiTheme="majorBidi" w:hAnsiTheme="majorBidi" w:cstheme="majorBidi"/>
          <w:sz w:val="24"/>
          <w:szCs w:val="24"/>
        </w:rPr>
      </w:pPr>
      <w:r w:rsidRPr="00CB15EC">
        <w:rPr>
          <w:rFonts w:asciiTheme="majorBidi" w:hAnsiTheme="majorBidi" w:cstheme="majorBidi"/>
          <w:sz w:val="24"/>
          <w:szCs w:val="24"/>
        </w:rPr>
        <w:t>Berdasarkan uraian di atas maka penulis tertarik untuk melakukan pene</w:t>
      </w:r>
      <w:r>
        <w:rPr>
          <w:rFonts w:asciiTheme="majorBidi" w:hAnsiTheme="majorBidi" w:cstheme="majorBidi"/>
          <w:sz w:val="24"/>
          <w:szCs w:val="24"/>
        </w:rPr>
        <w:t>litian seputar bagaimana</w:t>
      </w:r>
      <w:r w:rsidRPr="00CB15EC">
        <w:rPr>
          <w:rFonts w:asciiTheme="majorBidi" w:hAnsiTheme="majorBidi" w:cstheme="majorBidi"/>
          <w:sz w:val="24"/>
          <w:szCs w:val="24"/>
        </w:rPr>
        <w:t xml:space="preserve"> </w:t>
      </w:r>
      <w:r>
        <w:rPr>
          <w:rFonts w:asciiTheme="majorBidi" w:hAnsiTheme="majorBidi" w:cstheme="majorBidi"/>
          <w:sz w:val="24"/>
          <w:szCs w:val="24"/>
        </w:rPr>
        <w:t>dakwah melalui media</w:t>
      </w:r>
      <w:r w:rsidRPr="00CB15EC">
        <w:rPr>
          <w:rFonts w:asciiTheme="majorBidi" w:hAnsiTheme="majorBidi" w:cstheme="majorBidi"/>
          <w:sz w:val="24"/>
          <w:szCs w:val="24"/>
        </w:rPr>
        <w:t xml:space="preserve">, </w:t>
      </w:r>
      <w:r>
        <w:rPr>
          <w:rFonts w:asciiTheme="majorBidi" w:hAnsiTheme="majorBidi" w:cstheme="majorBidi"/>
          <w:sz w:val="24"/>
          <w:szCs w:val="24"/>
        </w:rPr>
        <w:t xml:space="preserve">dan </w:t>
      </w:r>
      <w:r w:rsidRPr="00CB15EC">
        <w:rPr>
          <w:rFonts w:asciiTheme="majorBidi" w:hAnsiTheme="majorBidi" w:cstheme="majorBidi"/>
          <w:sz w:val="24"/>
          <w:szCs w:val="24"/>
        </w:rPr>
        <w:t xml:space="preserve">tujuan dari penelitian ini adalah Untuk mengetahui bagaimana </w:t>
      </w:r>
      <w:r w:rsidR="002752FC">
        <w:rPr>
          <w:rFonts w:asciiTheme="majorBidi" w:hAnsiTheme="majorBidi" w:cstheme="majorBidi"/>
          <w:sz w:val="24"/>
          <w:szCs w:val="24"/>
        </w:rPr>
        <w:t>pera</w:t>
      </w:r>
      <w:r>
        <w:rPr>
          <w:rFonts w:asciiTheme="majorBidi" w:hAnsiTheme="majorBidi" w:cstheme="majorBidi"/>
          <w:sz w:val="24"/>
          <w:szCs w:val="24"/>
        </w:rPr>
        <w:t>n media sebagai alat komunikasi dakwah dalam menjangkau masyarakat minoritas melalui Youtube Channel, Zoom, Dan Google Meet.</w:t>
      </w:r>
    </w:p>
    <w:p w:rsidR="00CB15EC" w:rsidRPr="002752FC" w:rsidRDefault="002752FC" w:rsidP="00A62422">
      <w:pPr>
        <w:pStyle w:val="DaftarParagraf"/>
        <w:numPr>
          <w:ilvl w:val="0"/>
          <w:numId w:val="1"/>
        </w:numPr>
        <w:spacing w:line="480" w:lineRule="auto"/>
        <w:jc w:val="both"/>
        <w:rPr>
          <w:rFonts w:asciiTheme="majorBidi" w:hAnsiTheme="majorBidi" w:cstheme="majorBidi"/>
          <w:b/>
          <w:bCs/>
          <w:sz w:val="24"/>
          <w:szCs w:val="24"/>
        </w:rPr>
      </w:pPr>
      <w:r w:rsidRPr="002752FC">
        <w:rPr>
          <w:rFonts w:asciiTheme="majorBidi" w:hAnsiTheme="majorBidi" w:cstheme="majorBidi"/>
          <w:b/>
          <w:bCs/>
          <w:sz w:val="24"/>
          <w:szCs w:val="24"/>
        </w:rPr>
        <w:lastRenderedPageBreak/>
        <w:t>Metode Penelitian</w:t>
      </w:r>
    </w:p>
    <w:p w:rsidR="002752FC" w:rsidRDefault="00CB15EC" w:rsidP="00A62422">
      <w:pPr>
        <w:pStyle w:val="DaftarParagraf"/>
        <w:spacing w:line="480" w:lineRule="auto"/>
        <w:ind w:left="360" w:firstLine="360"/>
        <w:jc w:val="both"/>
        <w:rPr>
          <w:rFonts w:asciiTheme="majorBidi" w:hAnsiTheme="majorBidi" w:cstheme="majorBidi"/>
          <w:sz w:val="24"/>
          <w:szCs w:val="24"/>
        </w:rPr>
      </w:pPr>
      <w:r w:rsidRPr="00CB15EC">
        <w:rPr>
          <w:rFonts w:asciiTheme="majorBidi" w:hAnsiTheme="majorBidi" w:cstheme="majorBidi"/>
          <w:sz w:val="24"/>
          <w:szCs w:val="24"/>
        </w:rPr>
        <w:t xml:space="preserve">Penelitian ini menggunakan pendekatan kualitatif deskriptif dengan menjelaskan fenomena melalui pengumpulan data </w:t>
      </w:r>
      <w:r w:rsidR="002752FC" w:rsidRPr="002752FC">
        <w:rPr>
          <w:rFonts w:asciiTheme="majorBidi" w:hAnsiTheme="majorBidi" w:cstheme="majorBidi"/>
          <w:sz w:val="24"/>
          <w:szCs w:val="24"/>
        </w:rPr>
        <w:t>Metode pengumpulan data yang digunakan adalah observasi, wawancara dan dokumentasi</w:t>
      </w:r>
      <w:r w:rsidR="002752FC" w:rsidRPr="00CB15EC">
        <w:rPr>
          <w:rFonts w:asciiTheme="majorBidi" w:hAnsiTheme="majorBidi" w:cstheme="majorBidi"/>
          <w:sz w:val="24"/>
          <w:szCs w:val="24"/>
        </w:rPr>
        <w:t xml:space="preserve"> </w:t>
      </w:r>
      <w:r w:rsidRPr="00CB15EC">
        <w:rPr>
          <w:rFonts w:asciiTheme="majorBidi" w:hAnsiTheme="majorBidi" w:cstheme="majorBidi"/>
          <w:sz w:val="24"/>
          <w:szCs w:val="24"/>
        </w:rPr>
        <w:t xml:space="preserve">yang dalam hal ini ialah pendeskripsian mengenai </w:t>
      </w:r>
      <w:r w:rsidR="002752FC">
        <w:rPr>
          <w:rFonts w:asciiTheme="majorBidi" w:hAnsiTheme="majorBidi" w:cstheme="majorBidi"/>
          <w:sz w:val="24"/>
          <w:szCs w:val="24"/>
        </w:rPr>
        <w:t xml:space="preserve">peran media sebagai alat komunikasi dakwah dalam menjangkau masyarakat minoritas melalui Youtube Channel, Zoom, Dan Google Meet.  Dalam hal ini peneliti juga melakukan wawancara terhadap responden di kalangan masyarakat minoritas yang menikmati dakwah melalui media. </w:t>
      </w:r>
      <w:r w:rsidR="002752FC" w:rsidRPr="002752FC">
        <w:rPr>
          <w:rFonts w:asciiTheme="majorBidi" w:hAnsiTheme="majorBidi" w:cstheme="majorBidi"/>
          <w:sz w:val="24"/>
          <w:szCs w:val="24"/>
        </w:rPr>
        <w:t>Teknik pengolahan dan analisis data dilakukan dengan tiga tahapan yaitu reduksi data, penyajian data dan penarikan kesimpulan.</w:t>
      </w:r>
    </w:p>
    <w:p w:rsidR="002752FC" w:rsidRPr="00A62422" w:rsidRDefault="002752FC" w:rsidP="00A62422">
      <w:pPr>
        <w:pStyle w:val="DaftarParagraf"/>
        <w:numPr>
          <w:ilvl w:val="0"/>
          <w:numId w:val="1"/>
        </w:numPr>
        <w:spacing w:line="480" w:lineRule="auto"/>
        <w:jc w:val="both"/>
        <w:rPr>
          <w:rFonts w:asciiTheme="majorBidi" w:hAnsiTheme="majorBidi" w:cstheme="majorBidi"/>
          <w:b/>
          <w:bCs/>
          <w:sz w:val="24"/>
          <w:szCs w:val="24"/>
        </w:rPr>
      </w:pPr>
      <w:r w:rsidRPr="00A62422">
        <w:rPr>
          <w:rFonts w:asciiTheme="majorBidi" w:hAnsiTheme="majorBidi" w:cstheme="majorBidi"/>
          <w:b/>
          <w:bCs/>
          <w:sz w:val="24"/>
          <w:szCs w:val="24"/>
        </w:rPr>
        <w:t>Hasil Penelitian Dan Pembahasan</w:t>
      </w:r>
    </w:p>
    <w:p w:rsidR="002752FC" w:rsidRPr="00A62422" w:rsidRDefault="002752FC" w:rsidP="00A62422">
      <w:pPr>
        <w:pStyle w:val="DaftarParagraf"/>
        <w:numPr>
          <w:ilvl w:val="0"/>
          <w:numId w:val="2"/>
        </w:numPr>
        <w:spacing w:line="480" w:lineRule="auto"/>
        <w:jc w:val="both"/>
        <w:rPr>
          <w:rFonts w:asciiTheme="majorBidi" w:hAnsiTheme="majorBidi" w:cstheme="majorBidi"/>
          <w:b/>
          <w:bCs/>
          <w:sz w:val="24"/>
          <w:szCs w:val="24"/>
        </w:rPr>
      </w:pPr>
      <w:r w:rsidRPr="00A62422">
        <w:rPr>
          <w:rFonts w:asciiTheme="majorBidi" w:hAnsiTheme="majorBidi" w:cstheme="majorBidi"/>
          <w:b/>
          <w:bCs/>
          <w:sz w:val="24"/>
          <w:szCs w:val="24"/>
        </w:rPr>
        <w:t>Konsep Dakwah Melalui Media Sosial</w:t>
      </w:r>
    </w:p>
    <w:p w:rsidR="002752FC" w:rsidRDefault="002752FC" w:rsidP="00A62422">
      <w:pPr>
        <w:pStyle w:val="DaftarParagraf"/>
        <w:spacing w:line="480" w:lineRule="auto"/>
        <w:ind w:firstLine="720"/>
        <w:jc w:val="both"/>
        <w:rPr>
          <w:rFonts w:asciiTheme="majorBidi" w:hAnsiTheme="majorBidi" w:cstheme="majorBidi"/>
          <w:sz w:val="24"/>
          <w:szCs w:val="24"/>
        </w:rPr>
      </w:pPr>
      <w:r w:rsidRPr="002752FC">
        <w:rPr>
          <w:rFonts w:asciiTheme="majorBidi" w:hAnsiTheme="majorBidi" w:cstheme="majorBidi"/>
          <w:sz w:val="24"/>
          <w:szCs w:val="24"/>
        </w:rPr>
        <w:t xml:space="preserve">Secara etimologi, kata dakwah berasal dari bahasa Arab, yakni da’a, yad’u, da’watan. Yang memiliki arti yaitu </w:t>
      </w:r>
      <w:r>
        <w:rPr>
          <w:rFonts w:asciiTheme="majorBidi" w:hAnsiTheme="majorBidi" w:cstheme="majorBidi"/>
          <w:sz w:val="24"/>
          <w:szCs w:val="24"/>
        </w:rPr>
        <w:t>menyeru, mengajak, memanggil.</w:t>
      </w:r>
      <w:r>
        <w:rPr>
          <w:rStyle w:val="ReferensiCatatanKaki"/>
          <w:rFonts w:asciiTheme="majorBidi" w:hAnsiTheme="majorBidi" w:cstheme="majorBidi"/>
          <w:sz w:val="24"/>
          <w:szCs w:val="24"/>
        </w:rPr>
        <w:footnoteReference w:id="4"/>
      </w:r>
      <w:r w:rsidRPr="002752FC">
        <w:rPr>
          <w:rFonts w:asciiTheme="majorBidi" w:hAnsiTheme="majorBidi" w:cstheme="majorBidi"/>
          <w:sz w:val="24"/>
          <w:szCs w:val="24"/>
        </w:rPr>
        <w:t>Sedangkan pengertian dakwah secara terminologi dapat dilihat dari pendapat beberapa ahli, antara lain:</w:t>
      </w:r>
    </w:p>
    <w:p w:rsidR="002752FC" w:rsidRDefault="002752FC" w:rsidP="00A62422">
      <w:pPr>
        <w:pStyle w:val="DaftarParagraf"/>
        <w:numPr>
          <w:ilvl w:val="0"/>
          <w:numId w:val="3"/>
        </w:numPr>
        <w:spacing w:line="480" w:lineRule="auto"/>
        <w:jc w:val="both"/>
        <w:rPr>
          <w:rFonts w:asciiTheme="majorBidi" w:hAnsiTheme="majorBidi" w:cstheme="majorBidi"/>
          <w:sz w:val="24"/>
          <w:szCs w:val="24"/>
        </w:rPr>
      </w:pPr>
      <w:r w:rsidRPr="002752FC">
        <w:rPr>
          <w:rFonts w:asciiTheme="majorBidi" w:hAnsiTheme="majorBidi" w:cstheme="majorBidi"/>
          <w:sz w:val="24"/>
          <w:szCs w:val="24"/>
        </w:rPr>
        <w:t>Nurchalish Madjid, menyatakan bahwa dakwah yang berkembang di masyarakat cenderung pada nahi munkar, yakni tekanan-tekanan untuk melawan atau perjuangan reaktif dan kurang amar ma’ruf-nya, yang mengajak pada kebaikan, kebersamaan, suatu cita-cita dal</w:t>
      </w:r>
      <w:r>
        <w:rPr>
          <w:rFonts w:asciiTheme="majorBidi" w:hAnsiTheme="majorBidi" w:cstheme="majorBidi"/>
          <w:sz w:val="24"/>
          <w:szCs w:val="24"/>
        </w:rPr>
        <w:t>am bentuk perjuangan proaktif.</w:t>
      </w:r>
      <w:r>
        <w:rPr>
          <w:rStyle w:val="ReferensiCatatanKaki"/>
          <w:rFonts w:asciiTheme="majorBidi" w:hAnsiTheme="majorBidi" w:cstheme="majorBidi"/>
          <w:sz w:val="24"/>
          <w:szCs w:val="24"/>
        </w:rPr>
        <w:footnoteReference w:id="5"/>
      </w:r>
    </w:p>
    <w:p w:rsidR="00A62422" w:rsidRDefault="00A62422" w:rsidP="00A62422">
      <w:pPr>
        <w:pStyle w:val="DaftarParagraf"/>
        <w:numPr>
          <w:ilvl w:val="0"/>
          <w:numId w:val="3"/>
        </w:numPr>
        <w:spacing w:line="480" w:lineRule="auto"/>
        <w:jc w:val="both"/>
        <w:rPr>
          <w:rFonts w:asciiTheme="majorBidi" w:hAnsiTheme="majorBidi" w:cstheme="majorBidi"/>
          <w:sz w:val="24"/>
          <w:szCs w:val="24"/>
        </w:rPr>
      </w:pPr>
      <w:r w:rsidRPr="00A62422">
        <w:rPr>
          <w:rFonts w:asciiTheme="majorBidi" w:hAnsiTheme="majorBidi" w:cstheme="majorBidi"/>
          <w:sz w:val="24"/>
          <w:szCs w:val="24"/>
        </w:rPr>
        <w:t xml:space="preserve">Muhammad Natsir menyatakan bahwa dakwah adalah tugas para mubalig untuk meneruskan </w:t>
      </w:r>
      <w:r>
        <w:rPr>
          <w:rFonts w:asciiTheme="majorBidi" w:hAnsiTheme="majorBidi" w:cstheme="majorBidi"/>
          <w:sz w:val="24"/>
          <w:szCs w:val="24"/>
        </w:rPr>
        <w:t>risalah sesudah Nabi Muhammad.</w:t>
      </w:r>
      <w:r>
        <w:rPr>
          <w:rStyle w:val="ReferensiCatatanKaki"/>
          <w:rFonts w:asciiTheme="majorBidi" w:hAnsiTheme="majorBidi" w:cstheme="majorBidi"/>
          <w:sz w:val="24"/>
          <w:szCs w:val="24"/>
        </w:rPr>
        <w:footnoteReference w:id="6"/>
      </w:r>
    </w:p>
    <w:p w:rsidR="00A62422" w:rsidRDefault="00A62422" w:rsidP="00A62422">
      <w:pPr>
        <w:pStyle w:val="DaftarParagraf"/>
        <w:numPr>
          <w:ilvl w:val="0"/>
          <w:numId w:val="3"/>
        </w:numPr>
        <w:spacing w:line="480" w:lineRule="auto"/>
        <w:jc w:val="both"/>
        <w:rPr>
          <w:rFonts w:asciiTheme="majorBidi" w:hAnsiTheme="majorBidi" w:cstheme="majorBidi"/>
          <w:sz w:val="24"/>
          <w:szCs w:val="24"/>
        </w:rPr>
      </w:pPr>
      <w:r w:rsidRPr="00A62422">
        <w:rPr>
          <w:rFonts w:asciiTheme="majorBidi" w:hAnsiTheme="majorBidi" w:cstheme="majorBidi"/>
          <w:sz w:val="24"/>
          <w:szCs w:val="24"/>
        </w:rPr>
        <w:t xml:space="preserve">Zakiah Darajat menyakatan bahwa dakwah dalam arti yang luas, mencakup aktivitas yang bertujuan untuk membawa peningkatan kepada orang yang </w:t>
      </w:r>
      <w:r w:rsidRPr="00A62422">
        <w:rPr>
          <w:rFonts w:asciiTheme="majorBidi" w:hAnsiTheme="majorBidi" w:cstheme="majorBidi"/>
          <w:sz w:val="24"/>
          <w:szCs w:val="24"/>
        </w:rPr>
        <w:lastRenderedPageBreak/>
        <w:t xml:space="preserve">menjadi sasaran dakwah. Bahkan dapat dikatakan bahwa pelaku dakwah Islam tak lain daripada dokter-dokter jiwa yang akan menolong orang dalam mencapai ketenteraman batin, ketenangan hidup dan kebahagiaan atau </w:t>
      </w:r>
      <w:r>
        <w:rPr>
          <w:rFonts w:asciiTheme="majorBidi" w:hAnsiTheme="majorBidi" w:cstheme="majorBidi"/>
          <w:sz w:val="24"/>
          <w:szCs w:val="24"/>
        </w:rPr>
        <w:t>kesehatan mental pada umumnya.</w:t>
      </w:r>
      <w:r w:rsidRPr="00A62422">
        <w:rPr>
          <w:rStyle w:val="ReferensiCatatanKaki"/>
          <w:rFonts w:asciiTheme="majorBidi" w:hAnsiTheme="majorBidi" w:cstheme="majorBidi"/>
          <w:sz w:val="24"/>
          <w:szCs w:val="24"/>
        </w:rPr>
        <w:footnoteReference w:id="7"/>
      </w:r>
    </w:p>
    <w:p w:rsidR="00A62422" w:rsidRDefault="00A62422" w:rsidP="00A62422">
      <w:pPr>
        <w:spacing w:line="480" w:lineRule="auto"/>
        <w:ind w:left="720" w:firstLine="360"/>
        <w:jc w:val="both"/>
        <w:rPr>
          <w:rFonts w:asciiTheme="majorBidi" w:hAnsiTheme="majorBidi" w:cstheme="majorBidi"/>
          <w:sz w:val="24"/>
          <w:szCs w:val="24"/>
        </w:rPr>
      </w:pPr>
      <w:r w:rsidRPr="00A62422">
        <w:rPr>
          <w:rFonts w:asciiTheme="majorBidi" w:hAnsiTheme="majorBidi" w:cstheme="majorBidi"/>
          <w:sz w:val="24"/>
          <w:szCs w:val="24"/>
        </w:rPr>
        <w:t xml:space="preserve">Berdasarkan berbagai pernyataan tersebut, dapat disimpulkan bahwa dakwah merupakan upaya untuk mengajak orang lain agar berbuat baik dan mengikuti jalan petunjuk, serta melakukan amar ma’ruf nahi munkar dengan tujuan mendapatkan kesuksesan serta kebahagiaan dunia dan akhirat. Selain itu, aktivitas dakwah merupakan kegiatan yang secara kontinu terhadap sasaran dakwah. Dari masa ke masa, kegiatan dakwah selalu mengalami perubahan-perubahan sesuai </w:t>
      </w:r>
      <w:r>
        <w:rPr>
          <w:rFonts w:asciiTheme="majorBidi" w:hAnsiTheme="majorBidi" w:cstheme="majorBidi"/>
          <w:sz w:val="24"/>
          <w:szCs w:val="24"/>
        </w:rPr>
        <w:t>dengan kondisi dan situasinya.</w:t>
      </w:r>
      <w:r>
        <w:rPr>
          <w:rStyle w:val="ReferensiCatatanKaki"/>
          <w:rFonts w:asciiTheme="majorBidi" w:hAnsiTheme="majorBidi" w:cstheme="majorBidi"/>
          <w:sz w:val="24"/>
          <w:szCs w:val="24"/>
        </w:rPr>
        <w:footnoteReference w:id="8"/>
      </w:r>
    </w:p>
    <w:p w:rsidR="00A62422" w:rsidRDefault="00A62422" w:rsidP="00A62422">
      <w:pPr>
        <w:spacing w:line="480" w:lineRule="auto"/>
        <w:ind w:left="720" w:firstLine="360"/>
        <w:jc w:val="both"/>
        <w:rPr>
          <w:rFonts w:asciiTheme="majorBidi" w:hAnsiTheme="majorBidi" w:cstheme="majorBidi"/>
          <w:sz w:val="24"/>
          <w:szCs w:val="24"/>
        </w:rPr>
      </w:pPr>
      <w:r w:rsidRPr="00A62422">
        <w:rPr>
          <w:rFonts w:asciiTheme="majorBidi" w:hAnsiTheme="majorBidi" w:cstheme="majorBidi"/>
          <w:sz w:val="24"/>
          <w:szCs w:val="24"/>
        </w:rPr>
        <w:t>Di era kemajuan teknologi seperti sekarang ini, banyak dai yang memanfaatkan internet sebagai media dalam penyebaran dakwah. Internet berasal dari kepanjangan International Connection Networking. International berarti global atau seluruh dunia. Connection berarti hubungan komunikasi. Dan Networking berarti jaringan. Dengan demikian, internet adalah suatu sistem jaringan komunikasi yang terselubung di seluruh dunia.</w:t>
      </w:r>
      <w:r w:rsidRPr="00A62422">
        <w:rPr>
          <w:rStyle w:val="ReferensiCatatanKaki"/>
          <w:rFonts w:asciiTheme="majorBidi" w:hAnsiTheme="majorBidi" w:cstheme="majorBidi"/>
          <w:sz w:val="24"/>
          <w:szCs w:val="24"/>
        </w:rPr>
        <w:footnoteReference w:id="9"/>
      </w:r>
    </w:p>
    <w:p w:rsidR="00A62422" w:rsidRDefault="00A62422" w:rsidP="00A62422">
      <w:pPr>
        <w:spacing w:line="480" w:lineRule="auto"/>
        <w:ind w:left="720" w:firstLine="360"/>
        <w:jc w:val="both"/>
        <w:rPr>
          <w:rFonts w:asciiTheme="majorBidi" w:hAnsiTheme="majorBidi" w:cstheme="majorBidi"/>
          <w:sz w:val="24"/>
          <w:szCs w:val="24"/>
        </w:rPr>
      </w:pPr>
      <w:r w:rsidRPr="00A62422">
        <w:rPr>
          <w:rFonts w:asciiTheme="majorBidi" w:hAnsiTheme="majorBidi" w:cstheme="majorBidi"/>
          <w:sz w:val="24"/>
          <w:szCs w:val="24"/>
        </w:rPr>
        <w:t xml:space="preserve">Dengan adanya internet, untuk menyebarkan dakwah Islam dapat dilakukan ke seluruh penjuru dunia, tanpa adanya batasan wilayah, kultural dan tentunya dengan waktu yang cepat. Nurcholish Madjid menyatakan bahwa pemanfaatan internet </w:t>
      </w:r>
      <w:r w:rsidRPr="00A62422">
        <w:rPr>
          <w:rFonts w:asciiTheme="majorBidi" w:hAnsiTheme="majorBidi" w:cstheme="majorBidi"/>
          <w:sz w:val="24"/>
          <w:szCs w:val="24"/>
        </w:rPr>
        <w:lastRenderedPageBreak/>
        <w:t xml:space="preserve">memegang peranan penting maka umat Islam tidak perlu menghindari internet, sebab bila internet tidak dimanfaatkan dengan baik, maka umat Islam sendiri yang akan rugi. Karena selain bermanfaat untuk dakwah, internet juga menyediakan informasi dan data yang kesemuanya </w:t>
      </w:r>
      <w:r>
        <w:rPr>
          <w:rFonts w:asciiTheme="majorBidi" w:hAnsiTheme="majorBidi" w:cstheme="majorBidi"/>
          <w:sz w:val="24"/>
          <w:szCs w:val="24"/>
        </w:rPr>
        <w:t>memudahkan umat untuk bekerja.</w:t>
      </w:r>
      <w:r>
        <w:rPr>
          <w:rStyle w:val="ReferensiCatatanKaki"/>
          <w:rFonts w:asciiTheme="majorBidi" w:hAnsiTheme="majorBidi" w:cstheme="majorBidi"/>
          <w:sz w:val="24"/>
          <w:szCs w:val="24"/>
        </w:rPr>
        <w:footnoteReference w:id="10"/>
      </w:r>
    </w:p>
    <w:p w:rsidR="000E56F4" w:rsidRDefault="00A62422" w:rsidP="005F2C46">
      <w:pPr>
        <w:spacing w:line="480" w:lineRule="auto"/>
        <w:ind w:left="720" w:firstLine="360"/>
        <w:jc w:val="both"/>
        <w:rPr>
          <w:rFonts w:asciiTheme="majorBidi" w:hAnsiTheme="majorBidi" w:cstheme="majorBidi"/>
          <w:sz w:val="24"/>
          <w:szCs w:val="24"/>
        </w:rPr>
      </w:pPr>
      <w:r w:rsidRPr="00A62422">
        <w:rPr>
          <w:rFonts w:asciiTheme="majorBidi" w:hAnsiTheme="majorBidi" w:cstheme="majorBidi"/>
          <w:sz w:val="24"/>
          <w:szCs w:val="24"/>
        </w:rPr>
        <w:t>Begitu besarnya potensi dan efisiennya jaringan internet dalam membentuk jaringan dan pemanfaatan dakwah, maka dakwah dapat dilakukan dengan membuat jaringan-jaringan informasi tentang Islam atau yang sering disebut dengan cybermuslim atau cyberdakwah. Cyberdakwah merupakan tempat pelaksanaan kegiatan dakwah yang merupakan tiruan dunia kita sehari-hari, meski agak berbeda, yang berlokasi di internet. Masing-masing cyber tersebut menyajikan dan menawarkan informasi Islam dengan berbagai fasilitas dan metode yang bergam variasinya.</w:t>
      </w:r>
      <w:r>
        <w:rPr>
          <w:rStyle w:val="ReferensiCatatanKaki"/>
          <w:rFonts w:asciiTheme="majorBidi" w:hAnsiTheme="majorBidi" w:cstheme="majorBidi"/>
          <w:sz w:val="24"/>
          <w:szCs w:val="24"/>
        </w:rPr>
        <w:footnoteReference w:id="11"/>
      </w:r>
    </w:p>
    <w:p w:rsidR="00A62422" w:rsidRPr="00A62422" w:rsidRDefault="00A62422" w:rsidP="00A62422">
      <w:pPr>
        <w:pStyle w:val="DaftarParagraf"/>
        <w:numPr>
          <w:ilvl w:val="0"/>
          <w:numId w:val="2"/>
        </w:numPr>
        <w:spacing w:line="480" w:lineRule="auto"/>
        <w:jc w:val="both"/>
        <w:rPr>
          <w:rFonts w:asciiTheme="majorBidi" w:hAnsiTheme="majorBidi" w:cstheme="majorBidi"/>
          <w:b/>
          <w:bCs/>
          <w:sz w:val="24"/>
          <w:szCs w:val="24"/>
        </w:rPr>
      </w:pPr>
      <w:r w:rsidRPr="00A62422">
        <w:rPr>
          <w:rFonts w:asciiTheme="majorBidi" w:hAnsiTheme="majorBidi" w:cstheme="majorBidi"/>
          <w:b/>
          <w:bCs/>
          <w:sz w:val="24"/>
          <w:szCs w:val="24"/>
        </w:rPr>
        <w:t>Peran Media Sebagai Alat Komunikasi Dakwah Dalam Menjangkau Masyarakat Minoritas Melalui Youtube Channel, Zoom, Dan Google Meet.</w:t>
      </w:r>
    </w:p>
    <w:p w:rsidR="00A62422" w:rsidRDefault="00A62422" w:rsidP="00A62422">
      <w:pPr>
        <w:pStyle w:val="DaftarParagraf"/>
        <w:spacing w:line="480" w:lineRule="auto"/>
        <w:ind w:firstLine="720"/>
        <w:jc w:val="both"/>
        <w:rPr>
          <w:rFonts w:asciiTheme="majorBidi" w:hAnsiTheme="majorBidi" w:cstheme="majorBidi"/>
          <w:sz w:val="24"/>
          <w:szCs w:val="24"/>
        </w:rPr>
      </w:pPr>
      <w:r w:rsidRPr="00A62422">
        <w:rPr>
          <w:rFonts w:asciiTheme="majorBidi" w:hAnsiTheme="majorBidi" w:cstheme="majorBidi"/>
          <w:sz w:val="24"/>
          <w:szCs w:val="24"/>
        </w:rPr>
        <w:t>Sebelum hadirnya YouTube</w:t>
      </w:r>
      <w:r>
        <w:rPr>
          <w:rFonts w:asciiTheme="majorBidi" w:hAnsiTheme="majorBidi" w:cstheme="majorBidi"/>
          <w:sz w:val="24"/>
          <w:szCs w:val="24"/>
        </w:rPr>
        <w:t>, Zoom, Dan Google Meet,</w:t>
      </w:r>
      <w:r w:rsidRPr="00A62422">
        <w:rPr>
          <w:rFonts w:asciiTheme="majorBidi" w:hAnsiTheme="majorBidi" w:cstheme="majorBidi"/>
          <w:sz w:val="24"/>
          <w:szCs w:val="24"/>
        </w:rPr>
        <w:t xml:space="preserve"> masyarakat mengandalkan informasi berbasis audio visual dari televisi. Sementara televisi memiliki konsep tayang yang terjadwal. Masyarakat tidak bisa memilih informasi sesuai dengan pilihan waktu. Masyarakat menyesuaikan jadwal tayang sebuah acara.</w:t>
      </w:r>
      <w:r w:rsidR="00916FA4">
        <w:rPr>
          <w:rStyle w:val="ReferensiCatatanKaki"/>
          <w:rFonts w:asciiTheme="majorBidi" w:hAnsiTheme="majorBidi" w:cstheme="majorBidi"/>
          <w:sz w:val="24"/>
          <w:szCs w:val="24"/>
        </w:rPr>
        <w:footnoteReference w:id="12"/>
      </w:r>
      <w:r w:rsidRPr="00A62422">
        <w:rPr>
          <w:rFonts w:asciiTheme="majorBidi" w:hAnsiTheme="majorBidi" w:cstheme="majorBidi"/>
          <w:sz w:val="24"/>
          <w:szCs w:val="24"/>
        </w:rPr>
        <w:t xml:space="preserve"> Berbeda dengan YouTube yang bisa diakses kapanpun dan dimanapun asalkan diwilayah tersebut ada jaringan internet.</w:t>
      </w:r>
      <w:r w:rsidR="00916FA4">
        <w:rPr>
          <w:rFonts w:asciiTheme="majorBidi" w:hAnsiTheme="majorBidi" w:cstheme="majorBidi"/>
          <w:sz w:val="24"/>
          <w:szCs w:val="24"/>
        </w:rPr>
        <w:t xml:space="preserve"> Sedangkan Zoom dan Google Meet biasanya digunakan ketika acara tersebut dibatasi undangannya dimana </w:t>
      </w:r>
      <w:r w:rsidR="00916FA4">
        <w:rPr>
          <w:rFonts w:asciiTheme="majorBidi" w:hAnsiTheme="majorBidi" w:cstheme="majorBidi"/>
          <w:sz w:val="24"/>
          <w:szCs w:val="24"/>
        </w:rPr>
        <w:lastRenderedPageBreak/>
        <w:t xml:space="preserve">undangan yang biasa dibagikan melalui media seperti Instagram dan Facebook. Namun walaupun demikian kedua media tersebut bisa digunakan untuk melakukan dakwah dan menikmati dakwah. Berbeda dengan youtube, Zoom Dan Google Meet bisa di akses dan dalam kegiatan tersebut peserta dapat memberikan pertanyaan kepada pendakwah namun media tersebut hanya bisa di akses satu kali pertemuan saja tetapi Youtube bisa di akses sewaktu-waktu dan tak terbatas. </w:t>
      </w:r>
    </w:p>
    <w:p w:rsidR="000E56F4" w:rsidRPr="005F2C46" w:rsidRDefault="00916FA4" w:rsidP="005F2C46">
      <w:pPr>
        <w:pStyle w:val="DaftarParagraf"/>
        <w:spacing w:line="480" w:lineRule="auto"/>
        <w:ind w:firstLine="720"/>
        <w:jc w:val="both"/>
        <w:rPr>
          <w:rFonts w:asciiTheme="majorBidi" w:hAnsiTheme="majorBidi" w:cstheme="majorBidi"/>
          <w:sz w:val="24"/>
          <w:szCs w:val="24"/>
        </w:rPr>
      </w:pPr>
      <w:r w:rsidRPr="00916FA4">
        <w:rPr>
          <w:rFonts w:asciiTheme="majorBidi" w:hAnsiTheme="majorBidi" w:cstheme="majorBidi"/>
          <w:sz w:val="24"/>
          <w:szCs w:val="24"/>
        </w:rPr>
        <w:t>Dalam penelitian ini, Peneliti juga mengajukan beberapa pertanyaan yang terkait dengan permasalahan yang diteliti dan telah disusun untuk diajukan kepada informan penelitian. Informasi yang diperoleh dibuat dalam bentuk transkrip, pertanyaan-pertanyaan yang penting, dan kemudian di analisis.</w:t>
      </w:r>
      <w:r>
        <w:rPr>
          <w:rStyle w:val="ReferensiCatatanKaki"/>
          <w:rFonts w:asciiTheme="majorBidi" w:hAnsiTheme="majorBidi" w:cstheme="majorBidi"/>
          <w:sz w:val="24"/>
          <w:szCs w:val="24"/>
        </w:rPr>
        <w:footnoteReference w:id="13"/>
      </w:r>
    </w:p>
    <w:p w:rsidR="00916FA4" w:rsidRDefault="00AD0A55" w:rsidP="00A62422">
      <w:pPr>
        <w:pStyle w:val="DaftarParagraf"/>
        <w:spacing w:line="480" w:lineRule="auto"/>
        <w:ind w:firstLine="720"/>
        <w:jc w:val="both"/>
        <w:rPr>
          <w:rFonts w:asciiTheme="majorBidi" w:hAnsiTheme="majorBidi" w:cstheme="majorBidi"/>
          <w:sz w:val="24"/>
          <w:szCs w:val="24"/>
        </w:rPr>
      </w:pPr>
      <w:r>
        <w:rPr>
          <w:rFonts w:asciiTheme="majorBidi" w:hAnsiTheme="majorBidi" w:cstheme="majorBidi"/>
          <w:sz w:val="24"/>
          <w:szCs w:val="24"/>
        </w:rPr>
        <w:t>Informan yang pertama Ari Kurnia mengatakan bahwa :</w:t>
      </w:r>
    </w:p>
    <w:p w:rsidR="00AD0A55" w:rsidRDefault="00AD0A55" w:rsidP="00AD0A55">
      <w:pPr>
        <w:pStyle w:val="DaftarParagraf"/>
        <w:spacing w:line="240" w:lineRule="auto"/>
        <w:ind w:right="571"/>
        <w:jc w:val="both"/>
        <w:rPr>
          <w:rFonts w:asciiTheme="majorBidi" w:hAnsiTheme="majorBidi" w:cstheme="majorBidi"/>
          <w:sz w:val="24"/>
          <w:szCs w:val="24"/>
        </w:rPr>
      </w:pPr>
      <w:r w:rsidRPr="00AD0A55">
        <w:rPr>
          <w:rFonts w:asciiTheme="majorBidi" w:hAnsiTheme="majorBidi" w:cstheme="majorBidi"/>
          <w:sz w:val="24"/>
          <w:szCs w:val="24"/>
        </w:rPr>
        <w:t>Saat ini kami bisa menikmati berbagai macam dakwah melalui media seperti Youtube,Zoom dan Google Meet. Ini sangat memudahkan bagi kami ketika kegiatan tersebut jauh dari jangkauan kami. Kami menggunakan media Zoom dan Google Meet ketika ada kegiatan dan kami mendaftarnya dan bisa menikmati kegiatan tersebut dari rumah kami. Apabila kegiatan tersebut telah berakhir masih bisa melihat lagi di Youtube karna dari Youtube kami bisa mengaksesnya kapan pun kalau mau.</w:t>
      </w:r>
      <w:r>
        <w:rPr>
          <w:rStyle w:val="ReferensiCatatanKaki"/>
          <w:rFonts w:asciiTheme="majorBidi" w:hAnsiTheme="majorBidi" w:cstheme="majorBidi"/>
          <w:sz w:val="24"/>
          <w:szCs w:val="24"/>
        </w:rPr>
        <w:footnoteReference w:id="14"/>
      </w:r>
    </w:p>
    <w:p w:rsidR="00AD0A55" w:rsidRDefault="00AD0A55" w:rsidP="00AD0A55">
      <w:pPr>
        <w:pStyle w:val="DaftarParagraf"/>
        <w:spacing w:line="240" w:lineRule="auto"/>
        <w:ind w:right="571"/>
        <w:jc w:val="both"/>
        <w:rPr>
          <w:rFonts w:asciiTheme="majorBidi" w:hAnsiTheme="majorBidi" w:cstheme="majorBidi"/>
          <w:sz w:val="24"/>
          <w:szCs w:val="24"/>
        </w:rPr>
      </w:pPr>
    </w:p>
    <w:p w:rsidR="00AD0A55" w:rsidRDefault="00AD0A55" w:rsidP="00AD0A55">
      <w:pPr>
        <w:pStyle w:val="DaftarParagraf"/>
        <w:spacing w:line="480" w:lineRule="auto"/>
        <w:ind w:right="4" w:firstLine="720"/>
        <w:jc w:val="both"/>
        <w:rPr>
          <w:rFonts w:asciiTheme="majorBidi" w:hAnsiTheme="majorBidi" w:cstheme="majorBidi"/>
          <w:sz w:val="24"/>
          <w:szCs w:val="24"/>
        </w:rPr>
      </w:pPr>
      <w:r>
        <w:rPr>
          <w:rFonts w:asciiTheme="majorBidi" w:hAnsiTheme="majorBidi" w:cstheme="majorBidi"/>
          <w:sz w:val="24"/>
          <w:szCs w:val="24"/>
        </w:rPr>
        <w:t>Ternyata respon dari masyarakat kalangan minoritas pun tidak sedikit. Minoritas dalam hal ini ummat muslim yang tidak banyak dalam satu kabupaten, ini membuat mereka hanya bisa menikmati kajian-kajian dakwah hanya lewat media.</w:t>
      </w:r>
    </w:p>
    <w:p w:rsidR="00E2700B" w:rsidRDefault="00E2700B" w:rsidP="00AD0A55">
      <w:pPr>
        <w:pStyle w:val="DaftarParagraf"/>
        <w:spacing w:line="480" w:lineRule="auto"/>
        <w:ind w:right="4" w:firstLine="720"/>
        <w:jc w:val="both"/>
        <w:rPr>
          <w:rFonts w:asciiTheme="majorBidi" w:hAnsiTheme="majorBidi" w:cstheme="majorBidi"/>
          <w:sz w:val="24"/>
          <w:szCs w:val="24"/>
        </w:rPr>
      </w:pPr>
      <w:r>
        <w:rPr>
          <w:rFonts w:asciiTheme="majorBidi" w:hAnsiTheme="majorBidi" w:cstheme="majorBidi"/>
          <w:sz w:val="24"/>
          <w:szCs w:val="24"/>
        </w:rPr>
        <w:t>Informan yang kedua Nurul Babys mengatakan bahwa:</w:t>
      </w:r>
    </w:p>
    <w:p w:rsidR="00E2700B" w:rsidRPr="00F5045B" w:rsidRDefault="00E2700B" w:rsidP="000E56F4">
      <w:pPr>
        <w:pStyle w:val="DaftarParagraf"/>
        <w:spacing w:line="240" w:lineRule="auto"/>
        <w:ind w:right="544"/>
        <w:jc w:val="both"/>
        <w:rPr>
          <w:rFonts w:asciiTheme="majorBidi" w:hAnsiTheme="majorBidi" w:cstheme="majorBidi"/>
          <w:sz w:val="24"/>
          <w:szCs w:val="24"/>
        </w:rPr>
      </w:pPr>
      <w:r>
        <w:rPr>
          <w:rFonts w:asciiTheme="majorBidi" w:hAnsiTheme="majorBidi" w:cstheme="majorBidi"/>
          <w:sz w:val="24"/>
          <w:szCs w:val="24"/>
        </w:rPr>
        <w:t xml:space="preserve">“Memang benar ummat muslim di daerah kami sangat minoritas dan ini menyebabkan para ulama dari kota-kota besar sangat sulit untuk datang bahkan di undang, itulah mengapa dengan media seperti Youtube, Zoom, dan </w:t>
      </w:r>
      <w:r>
        <w:rPr>
          <w:rFonts w:asciiTheme="majorBidi" w:hAnsiTheme="majorBidi" w:cstheme="majorBidi"/>
          <w:sz w:val="24"/>
          <w:szCs w:val="24"/>
        </w:rPr>
        <w:lastRenderedPageBreak/>
        <w:t>Google Meet kami dapat mengikuti kegiatan dakwah tersebut dari rumah kami tanpa harus pergi ke lokasi, dan dengan media tersebut kami bisa menikmatinya lagi sewaktu-waktu”</w:t>
      </w:r>
      <w:r>
        <w:rPr>
          <w:rStyle w:val="ReferensiCatatanKaki"/>
          <w:rFonts w:asciiTheme="majorBidi" w:hAnsiTheme="majorBidi" w:cstheme="majorBidi"/>
          <w:sz w:val="24"/>
          <w:szCs w:val="24"/>
        </w:rPr>
        <w:footnoteReference w:id="15"/>
      </w:r>
    </w:p>
    <w:p w:rsidR="00E2700B" w:rsidRDefault="00E2700B" w:rsidP="00E2700B">
      <w:pPr>
        <w:spacing w:line="480" w:lineRule="auto"/>
        <w:ind w:left="720" w:right="4" w:firstLine="720"/>
        <w:jc w:val="both"/>
        <w:rPr>
          <w:rFonts w:asciiTheme="majorBidi" w:hAnsiTheme="majorBidi" w:cstheme="majorBidi"/>
          <w:sz w:val="24"/>
          <w:szCs w:val="24"/>
        </w:rPr>
      </w:pPr>
      <w:r>
        <w:rPr>
          <w:rFonts w:asciiTheme="majorBidi" w:hAnsiTheme="majorBidi" w:cstheme="majorBidi"/>
          <w:sz w:val="24"/>
          <w:szCs w:val="24"/>
        </w:rPr>
        <w:t>Dalam wawancara kepada informan ketiga yaitu Ummi Wahidah :</w:t>
      </w:r>
    </w:p>
    <w:p w:rsidR="00E2700B" w:rsidRDefault="00E2700B" w:rsidP="00F5045B">
      <w:pPr>
        <w:spacing w:line="240" w:lineRule="auto"/>
        <w:ind w:left="720" w:right="571"/>
        <w:jc w:val="both"/>
        <w:rPr>
          <w:rFonts w:asciiTheme="majorBidi" w:hAnsiTheme="majorBidi" w:cstheme="majorBidi"/>
          <w:sz w:val="24"/>
          <w:szCs w:val="24"/>
        </w:rPr>
      </w:pPr>
      <w:r>
        <w:rPr>
          <w:rFonts w:asciiTheme="majorBidi" w:hAnsiTheme="majorBidi" w:cstheme="majorBidi"/>
          <w:sz w:val="24"/>
          <w:szCs w:val="24"/>
        </w:rPr>
        <w:t>“Media yang dipakai untuk berdakwah itu sangat diperlukan untuk menjangkau kalangan masyarakat minoritas yang jauh dari peradaban muslim yang besar. Hal ini menjadi penting karena kami bisa akses sesuka kami kapan pun dan dimana pun kami mau. Namun tergantung bagaimana dakwah yang dilakukan pendakwah apabila bagus pasti akan sangat banyak pengunjung atau pendaftar yang ingin menikmati dakwah melalu media tersebut. Tapi walaupun demikian kami sangat senang bisa mengakses dakwah tersebut melalui media tanpa harus bepergian jauh”</w:t>
      </w:r>
      <w:r w:rsidR="00F5045B">
        <w:rPr>
          <w:rStyle w:val="ReferensiCatatanKaki"/>
          <w:rFonts w:asciiTheme="majorBidi" w:hAnsiTheme="majorBidi" w:cstheme="majorBidi"/>
          <w:sz w:val="24"/>
          <w:szCs w:val="24"/>
        </w:rPr>
        <w:footnoteReference w:id="16"/>
      </w:r>
    </w:p>
    <w:p w:rsidR="00F5045B" w:rsidRDefault="00F5045B" w:rsidP="00F5045B">
      <w:pPr>
        <w:spacing w:line="480" w:lineRule="auto"/>
        <w:ind w:left="720" w:right="-23" w:firstLine="720"/>
        <w:jc w:val="both"/>
        <w:rPr>
          <w:rFonts w:asciiTheme="majorBidi" w:hAnsiTheme="majorBidi" w:cstheme="majorBidi"/>
          <w:sz w:val="24"/>
          <w:szCs w:val="24"/>
        </w:rPr>
      </w:pPr>
      <w:r w:rsidRPr="00F5045B">
        <w:rPr>
          <w:rFonts w:asciiTheme="majorBidi" w:hAnsiTheme="majorBidi" w:cstheme="majorBidi"/>
          <w:sz w:val="24"/>
          <w:szCs w:val="24"/>
        </w:rPr>
        <w:t>Dari beberapa informan yang telah diwawanacarai oleh pe</w:t>
      </w:r>
      <w:r>
        <w:rPr>
          <w:rFonts w:asciiTheme="majorBidi" w:hAnsiTheme="majorBidi" w:cstheme="majorBidi"/>
          <w:sz w:val="24"/>
          <w:szCs w:val="24"/>
        </w:rPr>
        <w:t xml:space="preserve">neliti, pemanfaatan Youtube, Zoom Dan Google Meet </w:t>
      </w:r>
      <w:r w:rsidRPr="00F5045B">
        <w:rPr>
          <w:rFonts w:asciiTheme="majorBidi" w:hAnsiTheme="majorBidi" w:cstheme="majorBidi"/>
          <w:sz w:val="24"/>
          <w:szCs w:val="24"/>
        </w:rPr>
        <w:t>sebagai sarana komunika</w:t>
      </w:r>
      <w:r>
        <w:rPr>
          <w:rFonts w:asciiTheme="majorBidi" w:hAnsiTheme="majorBidi" w:cstheme="majorBidi"/>
          <w:sz w:val="24"/>
          <w:szCs w:val="24"/>
        </w:rPr>
        <w:t>si oleh masing-masing informan sangat diperlukan bagi masyarakat kalangan minoritas muslim.</w:t>
      </w:r>
    </w:p>
    <w:p w:rsidR="009F326D" w:rsidRDefault="00F5045B" w:rsidP="009F326D">
      <w:pPr>
        <w:pStyle w:val="DaftarParagraf"/>
        <w:numPr>
          <w:ilvl w:val="0"/>
          <w:numId w:val="1"/>
        </w:numPr>
        <w:spacing w:line="480" w:lineRule="auto"/>
        <w:ind w:right="-23"/>
        <w:jc w:val="both"/>
        <w:rPr>
          <w:rFonts w:asciiTheme="majorBidi" w:hAnsiTheme="majorBidi" w:cstheme="majorBidi"/>
          <w:b/>
          <w:bCs/>
          <w:sz w:val="24"/>
          <w:szCs w:val="24"/>
        </w:rPr>
      </w:pPr>
      <w:r w:rsidRPr="00F5045B">
        <w:rPr>
          <w:rFonts w:asciiTheme="majorBidi" w:hAnsiTheme="majorBidi" w:cstheme="majorBidi"/>
          <w:b/>
          <w:bCs/>
          <w:sz w:val="24"/>
          <w:szCs w:val="24"/>
        </w:rPr>
        <w:t>Kesimpulan</w:t>
      </w:r>
    </w:p>
    <w:p w:rsidR="00F5045B" w:rsidRDefault="00F5045B" w:rsidP="009F326D">
      <w:pPr>
        <w:pStyle w:val="DaftarParagraf"/>
        <w:spacing w:line="480" w:lineRule="auto"/>
        <w:ind w:left="360" w:right="-23" w:firstLine="360"/>
        <w:jc w:val="both"/>
        <w:rPr>
          <w:rFonts w:asciiTheme="majorBidi" w:hAnsiTheme="majorBidi" w:cstheme="majorBidi"/>
          <w:sz w:val="24"/>
          <w:szCs w:val="24"/>
        </w:rPr>
      </w:pPr>
      <w:r w:rsidRPr="009F326D">
        <w:rPr>
          <w:rFonts w:asciiTheme="majorBidi" w:hAnsiTheme="majorBidi" w:cstheme="majorBidi"/>
          <w:sz w:val="24"/>
          <w:szCs w:val="24"/>
        </w:rPr>
        <w:t>Internet berasal dari kepanjangan International Connection Networking. Dengan demikian, internet adalah suatu sistem jaringan komunikasi yang terselubung di seluruh dunia.</w:t>
      </w:r>
      <w:r w:rsidR="009F326D">
        <w:rPr>
          <w:rFonts w:asciiTheme="majorBidi" w:hAnsiTheme="majorBidi" w:cstheme="majorBidi"/>
          <w:sz w:val="24"/>
          <w:szCs w:val="24"/>
        </w:rPr>
        <w:t xml:space="preserve"> </w:t>
      </w:r>
      <w:r w:rsidRPr="009F326D">
        <w:rPr>
          <w:rFonts w:asciiTheme="majorBidi" w:hAnsiTheme="majorBidi" w:cstheme="majorBidi"/>
          <w:sz w:val="24"/>
          <w:szCs w:val="24"/>
        </w:rPr>
        <w:t>Dengan adanya internet, untuk menyebarkan dakwah Islam dapat dilakukan ke seluruh penjuru dunia, tanpa adanya batasan wilayah, budaya dan tentunya dengan waktu yang cepat. Begitu besarnya potensi dan efisiensinya jaringan internet dalam membentuk dan pemanfaatan dakwah, maka dakwah dapat dilakukan dengan membuat jaringan-jaringan informasi tentang Islam atau yang sering disebut dengan</w:t>
      </w:r>
      <w:r w:rsidR="009F326D">
        <w:rPr>
          <w:rFonts w:asciiTheme="majorBidi" w:hAnsiTheme="majorBidi" w:cstheme="majorBidi"/>
          <w:sz w:val="24"/>
          <w:szCs w:val="24"/>
        </w:rPr>
        <w:t xml:space="preserve"> cybermuslim atau cyberdakwah.</w:t>
      </w:r>
    </w:p>
    <w:p w:rsidR="009F326D" w:rsidRDefault="009F326D" w:rsidP="009F326D">
      <w:pPr>
        <w:pStyle w:val="DaftarParagraf"/>
        <w:spacing w:line="480" w:lineRule="auto"/>
        <w:ind w:left="360" w:right="-23" w:firstLine="360"/>
        <w:jc w:val="both"/>
        <w:rPr>
          <w:rFonts w:asciiTheme="majorBidi" w:hAnsiTheme="majorBidi" w:cstheme="majorBidi"/>
          <w:sz w:val="24"/>
          <w:szCs w:val="24"/>
        </w:rPr>
      </w:pPr>
      <w:r w:rsidRPr="009F326D">
        <w:rPr>
          <w:rFonts w:asciiTheme="majorBidi" w:hAnsiTheme="majorBidi" w:cstheme="majorBidi"/>
          <w:sz w:val="24"/>
          <w:szCs w:val="24"/>
        </w:rPr>
        <w:lastRenderedPageBreak/>
        <w:t>Sebelum hadirnya YouTube, Zoom, Dan Google Meet, masyarakat mengandalkan informasi berbasis audio visual dari televisi. Sedangkan Zoom dan Google Meet biasanya digunakan ketika acara-acara tersebut dibatasi undangannya dimana undangan biasa dibagikan melalui media seperti Instagram dan Facebook. Namun meskipun demikian kedua media tersebut dapat digunakan untuk melakukan dakwah dan menikmati dakwah. Berbeda dengan youtube, Zoom Dan Google Meet dapat mengakses dan dalam kegiatan tersebut para peserta dapat memberikan pertanyaan kepada pendakwah namun media tersebut hanya dapat mengakses satu kali pertemuan saja tetapi Youtube dapat mengakses sewaktu-waktu dan tak terbatas.</w:t>
      </w:r>
    </w:p>
    <w:p w:rsidR="009F326D" w:rsidRDefault="009F326D" w:rsidP="000E56F4">
      <w:pPr>
        <w:pStyle w:val="DaftarParagraf"/>
        <w:spacing w:line="480" w:lineRule="auto"/>
        <w:ind w:left="360" w:right="-23" w:firstLine="360"/>
        <w:jc w:val="both"/>
        <w:rPr>
          <w:rFonts w:asciiTheme="majorBidi" w:hAnsiTheme="majorBidi" w:cstheme="majorBidi"/>
          <w:sz w:val="24"/>
          <w:szCs w:val="24"/>
        </w:rPr>
      </w:pPr>
      <w:r>
        <w:rPr>
          <w:rFonts w:asciiTheme="majorBidi" w:hAnsiTheme="majorBidi" w:cstheme="majorBidi"/>
          <w:sz w:val="24"/>
          <w:szCs w:val="24"/>
        </w:rPr>
        <w:t xml:space="preserve">Pemanfaatan Youtube, Zoom Dan Google Meet </w:t>
      </w:r>
      <w:r w:rsidRPr="00F5045B">
        <w:rPr>
          <w:rFonts w:asciiTheme="majorBidi" w:hAnsiTheme="majorBidi" w:cstheme="majorBidi"/>
          <w:sz w:val="24"/>
          <w:szCs w:val="24"/>
        </w:rPr>
        <w:t>sebagai sarana komunika</w:t>
      </w:r>
      <w:r>
        <w:rPr>
          <w:rFonts w:asciiTheme="majorBidi" w:hAnsiTheme="majorBidi" w:cstheme="majorBidi"/>
          <w:sz w:val="24"/>
          <w:szCs w:val="24"/>
        </w:rPr>
        <w:t>si oleh masing-masing informan sangat diperlukan bagi masyarakat kalangan minoritas muslim.</w:t>
      </w:r>
    </w:p>
    <w:p w:rsidR="000E56F4" w:rsidRPr="000E56F4" w:rsidRDefault="000E56F4" w:rsidP="000E56F4">
      <w:pPr>
        <w:pStyle w:val="DaftarParagraf"/>
        <w:spacing w:line="480" w:lineRule="auto"/>
        <w:ind w:left="360" w:right="-23" w:firstLine="360"/>
        <w:jc w:val="both"/>
        <w:rPr>
          <w:rFonts w:asciiTheme="majorBidi" w:hAnsiTheme="majorBidi" w:cstheme="majorBidi"/>
          <w:sz w:val="24"/>
          <w:szCs w:val="24"/>
        </w:rPr>
      </w:pPr>
    </w:p>
    <w:p w:rsidR="009F326D" w:rsidRDefault="009F326D" w:rsidP="009F326D">
      <w:pPr>
        <w:pStyle w:val="DaftarParagraf"/>
        <w:spacing w:line="480" w:lineRule="auto"/>
        <w:ind w:left="0" w:right="-23"/>
        <w:jc w:val="both"/>
        <w:rPr>
          <w:rFonts w:asciiTheme="majorBidi" w:hAnsiTheme="majorBidi" w:cstheme="majorBidi"/>
          <w:b/>
          <w:bCs/>
          <w:sz w:val="24"/>
          <w:szCs w:val="24"/>
        </w:rPr>
      </w:pPr>
      <w:r w:rsidRPr="009F326D">
        <w:rPr>
          <w:rFonts w:asciiTheme="majorBidi" w:hAnsiTheme="majorBidi" w:cstheme="majorBidi"/>
          <w:b/>
          <w:bCs/>
          <w:sz w:val="24"/>
          <w:szCs w:val="24"/>
        </w:rPr>
        <w:t>DAFTAR REFERENSI</w:t>
      </w:r>
    </w:p>
    <w:p w:rsidR="00837695" w:rsidRDefault="00837695" w:rsidP="00837695">
      <w:pPr>
        <w:spacing w:line="480" w:lineRule="auto"/>
        <w:ind w:right="-23"/>
        <w:jc w:val="both"/>
        <w:rPr>
          <w:rFonts w:asciiTheme="majorBidi" w:hAnsiTheme="majorBidi" w:cstheme="majorBidi"/>
          <w:sz w:val="24"/>
          <w:szCs w:val="24"/>
        </w:rPr>
      </w:pPr>
      <w:r>
        <w:rPr>
          <w:rFonts w:asciiTheme="majorBidi" w:hAnsiTheme="majorBidi" w:cstheme="majorBidi"/>
          <w:sz w:val="24"/>
          <w:szCs w:val="24"/>
        </w:rPr>
        <w:t xml:space="preserve">Ahmad. </w:t>
      </w:r>
      <w:r w:rsidRPr="009F326D">
        <w:rPr>
          <w:rFonts w:asciiTheme="majorBidi" w:hAnsiTheme="majorBidi" w:cstheme="majorBidi"/>
          <w:sz w:val="24"/>
          <w:szCs w:val="24"/>
        </w:rPr>
        <w:t>Amrullah</w:t>
      </w:r>
      <w:r>
        <w:rPr>
          <w:rFonts w:asciiTheme="majorBidi" w:hAnsiTheme="majorBidi" w:cstheme="majorBidi"/>
          <w:sz w:val="24"/>
          <w:szCs w:val="24"/>
        </w:rPr>
        <w:t xml:space="preserve">, </w:t>
      </w:r>
      <w:r w:rsidRPr="009F326D">
        <w:rPr>
          <w:rFonts w:asciiTheme="majorBidi" w:hAnsiTheme="majorBidi" w:cstheme="majorBidi"/>
          <w:sz w:val="24"/>
          <w:szCs w:val="24"/>
        </w:rPr>
        <w:t xml:space="preserve"> </w:t>
      </w:r>
      <w:r w:rsidRPr="009F326D">
        <w:rPr>
          <w:rFonts w:asciiTheme="majorBidi" w:hAnsiTheme="majorBidi" w:cstheme="majorBidi"/>
          <w:i/>
          <w:iCs/>
          <w:sz w:val="24"/>
          <w:szCs w:val="24"/>
        </w:rPr>
        <w:t>Dakwah Islam dan Perubahan Sosial</w:t>
      </w:r>
      <w:r w:rsidRPr="009F326D">
        <w:rPr>
          <w:rFonts w:asciiTheme="majorBidi" w:hAnsiTheme="majorBidi" w:cstheme="majorBidi"/>
          <w:sz w:val="24"/>
          <w:szCs w:val="24"/>
        </w:rPr>
        <w:t>, (Yogyakartat: Primaduta, 1983</w:t>
      </w:r>
    </w:p>
    <w:p w:rsidR="00837695" w:rsidRDefault="00837695" w:rsidP="0062597B">
      <w:pPr>
        <w:spacing w:line="480" w:lineRule="auto"/>
        <w:ind w:left="567" w:right="-23" w:hanging="567"/>
        <w:jc w:val="both"/>
        <w:rPr>
          <w:rFonts w:asciiTheme="majorBidi" w:hAnsiTheme="majorBidi" w:cstheme="majorBidi"/>
          <w:sz w:val="24"/>
          <w:szCs w:val="24"/>
        </w:rPr>
      </w:pPr>
      <w:r>
        <w:rPr>
          <w:rFonts w:asciiTheme="majorBidi" w:hAnsiTheme="majorBidi" w:cstheme="majorBidi"/>
          <w:sz w:val="24"/>
          <w:szCs w:val="24"/>
        </w:rPr>
        <w:t xml:space="preserve">Cahyono. </w:t>
      </w:r>
      <w:r w:rsidRPr="009F326D">
        <w:rPr>
          <w:rFonts w:asciiTheme="majorBidi" w:hAnsiTheme="majorBidi" w:cstheme="majorBidi"/>
          <w:sz w:val="24"/>
          <w:szCs w:val="24"/>
        </w:rPr>
        <w:t>Guntur</w:t>
      </w:r>
      <w:r>
        <w:rPr>
          <w:rFonts w:asciiTheme="majorBidi" w:hAnsiTheme="majorBidi" w:cstheme="majorBidi"/>
          <w:sz w:val="24"/>
          <w:szCs w:val="24"/>
        </w:rPr>
        <w:t>,</w:t>
      </w:r>
      <w:r w:rsidRPr="009F326D">
        <w:rPr>
          <w:rFonts w:asciiTheme="majorBidi" w:hAnsiTheme="majorBidi" w:cstheme="majorBidi"/>
          <w:sz w:val="24"/>
          <w:szCs w:val="24"/>
        </w:rPr>
        <w:t xml:space="preserve"> dan Hassani</w:t>
      </w:r>
      <w:r>
        <w:rPr>
          <w:rFonts w:asciiTheme="majorBidi" w:hAnsiTheme="majorBidi" w:cstheme="majorBidi"/>
          <w:sz w:val="24"/>
          <w:szCs w:val="24"/>
        </w:rPr>
        <w:t>.</w:t>
      </w:r>
      <w:r w:rsidRPr="00837695">
        <w:rPr>
          <w:rFonts w:asciiTheme="majorBidi" w:hAnsiTheme="majorBidi" w:cstheme="majorBidi"/>
          <w:sz w:val="24"/>
          <w:szCs w:val="24"/>
        </w:rPr>
        <w:t xml:space="preserve"> </w:t>
      </w:r>
      <w:r w:rsidRPr="009F326D">
        <w:rPr>
          <w:rFonts w:asciiTheme="majorBidi" w:hAnsiTheme="majorBidi" w:cstheme="majorBidi"/>
          <w:sz w:val="24"/>
          <w:szCs w:val="24"/>
        </w:rPr>
        <w:t>Nibros</w:t>
      </w:r>
      <w:r>
        <w:rPr>
          <w:rFonts w:asciiTheme="majorBidi" w:hAnsiTheme="majorBidi" w:cstheme="majorBidi"/>
          <w:sz w:val="24"/>
          <w:szCs w:val="24"/>
        </w:rPr>
        <w:t>,</w:t>
      </w:r>
      <w:r w:rsidRPr="009F326D">
        <w:rPr>
          <w:rFonts w:asciiTheme="majorBidi" w:hAnsiTheme="majorBidi" w:cstheme="majorBidi"/>
          <w:sz w:val="24"/>
          <w:szCs w:val="24"/>
        </w:rPr>
        <w:t xml:space="preserve"> </w:t>
      </w:r>
      <w:r w:rsidRPr="009F326D">
        <w:rPr>
          <w:rFonts w:asciiTheme="majorBidi" w:hAnsiTheme="majorBidi" w:cstheme="majorBidi"/>
          <w:i/>
          <w:iCs/>
          <w:sz w:val="24"/>
          <w:szCs w:val="24"/>
        </w:rPr>
        <w:t>Youtube: Seni Komunikasi Dakwah Dan Media Pembelajaran</w:t>
      </w:r>
      <w:r w:rsidRPr="009F326D">
        <w:rPr>
          <w:rFonts w:asciiTheme="majorBidi" w:hAnsiTheme="majorBidi" w:cstheme="majorBidi"/>
          <w:sz w:val="24"/>
          <w:szCs w:val="24"/>
        </w:rPr>
        <w:t>, (j</w:t>
      </w:r>
      <w:r>
        <w:rPr>
          <w:rFonts w:asciiTheme="majorBidi" w:hAnsiTheme="majorBidi" w:cstheme="majorBidi"/>
          <w:sz w:val="24"/>
          <w:szCs w:val="24"/>
        </w:rPr>
        <w:t>urnal IAIN Salatiga 2019)</w:t>
      </w:r>
    </w:p>
    <w:p w:rsidR="00837695" w:rsidRDefault="00837695" w:rsidP="0062597B">
      <w:pPr>
        <w:spacing w:line="480" w:lineRule="auto"/>
        <w:ind w:left="567" w:right="-23" w:hanging="567"/>
        <w:jc w:val="both"/>
        <w:rPr>
          <w:rFonts w:asciiTheme="majorBidi" w:hAnsiTheme="majorBidi" w:cstheme="majorBidi"/>
          <w:sz w:val="24"/>
          <w:szCs w:val="24"/>
        </w:rPr>
      </w:pPr>
      <w:r>
        <w:rPr>
          <w:rFonts w:asciiTheme="majorBidi" w:hAnsiTheme="majorBidi" w:cstheme="majorBidi"/>
          <w:sz w:val="24"/>
          <w:szCs w:val="24"/>
        </w:rPr>
        <w:t>Darajat.</w:t>
      </w:r>
      <w:r w:rsidRPr="00837695">
        <w:rPr>
          <w:rFonts w:asciiTheme="majorBidi" w:hAnsiTheme="majorBidi" w:cstheme="majorBidi"/>
          <w:sz w:val="24"/>
          <w:szCs w:val="24"/>
        </w:rPr>
        <w:t xml:space="preserve"> </w:t>
      </w:r>
      <w:r w:rsidRPr="009F326D">
        <w:rPr>
          <w:rFonts w:asciiTheme="majorBidi" w:hAnsiTheme="majorBidi" w:cstheme="majorBidi"/>
          <w:sz w:val="24"/>
          <w:szCs w:val="24"/>
        </w:rPr>
        <w:t>Zakiah</w:t>
      </w:r>
      <w:r>
        <w:rPr>
          <w:rFonts w:asciiTheme="majorBidi" w:hAnsiTheme="majorBidi" w:cstheme="majorBidi"/>
          <w:i/>
          <w:iCs/>
          <w:sz w:val="24"/>
          <w:szCs w:val="24"/>
        </w:rPr>
        <w:t xml:space="preserve">, </w:t>
      </w:r>
      <w:r w:rsidRPr="009F326D">
        <w:rPr>
          <w:rFonts w:asciiTheme="majorBidi" w:hAnsiTheme="majorBidi" w:cstheme="majorBidi"/>
          <w:i/>
          <w:iCs/>
          <w:sz w:val="24"/>
          <w:szCs w:val="24"/>
        </w:rPr>
        <w:t>Pendidikan Agama, dalam Pembinaan Mental</w:t>
      </w:r>
      <w:r w:rsidRPr="009F326D">
        <w:rPr>
          <w:rFonts w:asciiTheme="majorBidi" w:hAnsiTheme="majorBidi" w:cstheme="majorBidi"/>
          <w:sz w:val="24"/>
          <w:szCs w:val="24"/>
        </w:rPr>
        <w:t>, (Jakarta: Bulan B</w:t>
      </w:r>
      <w:r>
        <w:rPr>
          <w:rFonts w:asciiTheme="majorBidi" w:hAnsiTheme="majorBidi" w:cstheme="majorBidi"/>
          <w:sz w:val="24"/>
          <w:szCs w:val="24"/>
        </w:rPr>
        <w:t xml:space="preserve">intang, 1982) </w:t>
      </w:r>
    </w:p>
    <w:p w:rsidR="00837695" w:rsidRDefault="00837695" w:rsidP="00837695">
      <w:pPr>
        <w:spacing w:line="480" w:lineRule="auto"/>
        <w:ind w:left="567" w:right="-23" w:hanging="567"/>
        <w:jc w:val="both"/>
        <w:rPr>
          <w:rFonts w:asciiTheme="majorBidi" w:hAnsiTheme="majorBidi" w:cstheme="majorBidi"/>
          <w:sz w:val="24"/>
          <w:szCs w:val="24"/>
        </w:rPr>
      </w:pPr>
      <w:r>
        <w:rPr>
          <w:rFonts w:asciiTheme="majorBidi" w:hAnsiTheme="majorBidi" w:cstheme="majorBidi"/>
          <w:sz w:val="24"/>
          <w:szCs w:val="24"/>
        </w:rPr>
        <w:t xml:space="preserve">Hajar. </w:t>
      </w:r>
      <w:r w:rsidRPr="009F326D">
        <w:rPr>
          <w:rFonts w:asciiTheme="majorBidi" w:hAnsiTheme="majorBidi" w:cstheme="majorBidi"/>
          <w:sz w:val="24"/>
          <w:szCs w:val="24"/>
        </w:rPr>
        <w:t>Ibnu</w:t>
      </w:r>
      <w:r>
        <w:rPr>
          <w:rFonts w:asciiTheme="majorBidi" w:hAnsiTheme="majorBidi" w:cstheme="majorBidi"/>
          <w:sz w:val="24"/>
          <w:szCs w:val="24"/>
        </w:rPr>
        <w:t>,</w:t>
      </w:r>
      <w:r w:rsidRPr="009F326D">
        <w:rPr>
          <w:rFonts w:asciiTheme="majorBidi" w:hAnsiTheme="majorBidi" w:cstheme="majorBidi"/>
          <w:sz w:val="24"/>
          <w:szCs w:val="24"/>
        </w:rPr>
        <w:t xml:space="preserve"> </w:t>
      </w:r>
      <w:r w:rsidRPr="009F326D">
        <w:rPr>
          <w:rFonts w:asciiTheme="majorBidi" w:hAnsiTheme="majorBidi" w:cstheme="majorBidi"/>
          <w:i/>
          <w:iCs/>
          <w:sz w:val="24"/>
          <w:szCs w:val="24"/>
        </w:rPr>
        <w:t>Youtube Sebagai Sarana Komunikasi Dakwah Di Kota Makassar (Analisis Sosial Media),</w:t>
      </w:r>
      <w:r w:rsidRPr="009F326D">
        <w:rPr>
          <w:rFonts w:asciiTheme="majorBidi" w:hAnsiTheme="majorBidi" w:cstheme="majorBidi"/>
          <w:sz w:val="24"/>
          <w:szCs w:val="24"/>
        </w:rPr>
        <w:t xml:space="preserve"> (jurnal Jurnal Al-Khitabah, Vol. V, No. 2, November 2018 : 79 – 94,</w:t>
      </w:r>
      <w:r w:rsidRPr="009F326D">
        <w:rPr>
          <w:sz w:val="24"/>
          <w:szCs w:val="24"/>
        </w:rPr>
        <w:t xml:space="preserve"> </w:t>
      </w:r>
      <w:r w:rsidRPr="009F326D">
        <w:rPr>
          <w:rFonts w:asciiTheme="majorBidi" w:hAnsiTheme="majorBidi" w:cstheme="majorBidi"/>
          <w:sz w:val="24"/>
          <w:szCs w:val="24"/>
        </w:rPr>
        <w:t>Jurusan/Prodi KPI FDK UIN Alauddin Makassar 2018)</w:t>
      </w:r>
    </w:p>
    <w:p w:rsidR="00837695" w:rsidRDefault="00837695" w:rsidP="00837695">
      <w:pPr>
        <w:spacing w:line="480" w:lineRule="auto"/>
        <w:ind w:left="567" w:right="-23" w:hanging="567"/>
        <w:jc w:val="both"/>
        <w:rPr>
          <w:rFonts w:asciiTheme="majorBidi" w:hAnsiTheme="majorBidi" w:cstheme="majorBidi"/>
          <w:sz w:val="24"/>
          <w:szCs w:val="24"/>
        </w:rPr>
      </w:pPr>
      <w:r w:rsidRPr="009F326D">
        <w:rPr>
          <w:rFonts w:asciiTheme="majorBidi" w:hAnsiTheme="majorBidi" w:cstheme="majorBidi"/>
          <w:sz w:val="24"/>
          <w:szCs w:val="24"/>
        </w:rPr>
        <w:lastRenderedPageBreak/>
        <w:t>Hasil wawancara dengan Ari Kurniawati warga Desa Taubneno, Kecamatan Kota Soe, Kabupaten Timor Tengah Selatan NTT, tanggal 27 maret 2022, pukul 09.20 WITA</w:t>
      </w:r>
    </w:p>
    <w:p w:rsidR="00837695" w:rsidRDefault="00837695" w:rsidP="00837695">
      <w:pPr>
        <w:spacing w:line="480" w:lineRule="auto"/>
        <w:ind w:left="567" w:right="-23" w:hanging="567"/>
        <w:jc w:val="both"/>
        <w:rPr>
          <w:rFonts w:asciiTheme="majorBidi" w:hAnsiTheme="majorBidi" w:cstheme="majorBidi"/>
          <w:sz w:val="24"/>
          <w:szCs w:val="24"/>
        </w:rPr>
      </w:pPr>
      <w:r w:rsidRPr="009F326D">
        <w:rPr>
          <w:rFonts w:asciiTheme="majorBidi" w:hAnsiTheme="majorBidi" w:cstheme="majorBidi"/>
          <w:sz w:val="24"/>
          <w:szCs w:val="24"/>
        </w:rPr>
        <w:t>Hasil wawancara dengan Nurul Babys  warga Desa Taubneno, Kecamatan Kota Soe, Kabupaten Timor Tengah Selatan NTT, tanggal 25 maret 2022, pukul 07.20 WITA</w:t>
      </w:r>
    </w:p>
    <w:p w:rsidR="00837695" w:rsidRPr="00837695" w:rsidRDefault="00837695" w:rsidP="00837695">
      <w:pPr>
        <w:spacing w:line="480" w:lineRule="auto"/>
        <w:ind w:left="567" w:right="-23" w:hanging="567"/>
        <w:jc w:val="both"/>
        <w:rPr>
          <w:rFonts w:asciiTheme="majorBidi" w:hAnsiTheme="majorBidi" w:cstheme="majorBidi"/>
          <w:sz w:val="24"/>
          <w:szCs w:val="24"/>
        </w:rPr>
      </w:pPr>
      <w:r w:rsidRPr="009F326D">
        <w:rPr>
          <w:rFonts w:asciiTheme="majorBidi" w:hAnsiTheme="majorBidi" w:cstheme="majorBidi"/>
          <w:sz w:val="24"/>
          <w:szCs w:val="24"/>
        </w:rPr>
        <w:t>Hasil wawancara dengan Ummi Wahidah warga Desa Taubneno, Kecamatan Kota Soe, Kabupaten Timor Tengah Selatan NTT, tanggal 25 maret 2022, pukul 20.00 WITA</w:t>
      </w:r>
    </w:p>
    <w:p w:rsidR="00837695" w:rsidRDefault="00837695" w:rsidP="00837695">
      <w:pPr>
        <w:spacing w:line="480" w:lineRule="auto"/>
        <w:ind w:left="567" w:right="-23" w:hanging="567"/>
        <w:jc w:val="both"/>
        <w:rPr>
          <w:rFonts w:asciiTheme="majorBidi" w:hAnsiTheme="majorBidi" w:cstheme="majorBidi"/>
          <w:sz w:val="24"/>
          <w:szCs w:val="24"/>
        </w:rPr>
      </w:pPr>
      <w:r w:rsidRPr="009F326D">
        <w:rPr>
          <w:rFonts w:asciiTheme="majorBidi" w:hAnsiTheme="majorBidi" w:cstheme="majorBidi"/>
          <w:sz w:val="24"/>
          <w:szCs w:val="24"/>
        </w:rPr>
        <w:t xml:space="preserve">Laksamana Media, </w:t>
      </w:r>
      <w:r w:rsidRPr="009F326D">
        <w:rPr>
          <w:rFonts w:asciiTheme="majorBidi" w:hAnsiTheme="majorBidi" w:cstheme="majorBidi"/>
          <w:i/>
          <w:iCs/>
          <w:sz w:val="24"/>
          <w:szCs w:val="24"/>
        </w:rPr>
        <w:t>YouTube dan Google Video; Membuat, Mengedit dan Upload Video</w:t>
      </w:r>
      <w:r w:rsidRPr="009F326D">
        <w:rPr>
          <w:rFonts w:asciiTheme="majorBidi" w:hAnsiTheme="majorBidi" w:cstheme="majorBidi"/>
          <w:sz w:val="24"/>
          <w:szCs w:val="24"/>
        </w:rPr>
        <w:t xml:space="preserve">, </w:t>
      </w:r>
      <w:r>
        <w:rPr>
          <w:rFonts w:asciiTheme="majorBidi" w:hAnsiTheme="majorBidi" w:cstheme="majorBidi"/>
          <w:sz w:val="24"/>
          <w:szCs w:val="24"/>
        </w:rPr>
        <w:t>(Jakarta: MediaKom, 2009)</w:t>
      </w:r>
    </w:p>
    <w:p w:rsidR="00837695" w:rsidRDefault="00837695" w:rsidP="00837695">
      <w:pPr>
        <w:spacing w:line="480" w:lineRule="auto"/>
        <w:ind w:right="-23"/>
        <w:jc w:val="both"/>
        <w:rPr>
          <w:rFonts w:asciiTheme="majorBidi" w:hAnsiTheme="majorBidi" w:cstheme="majorBidi"/>
          <w:sz w:val="24"/>
          <w:szCs w:val="24"/>
        </w:rPr>
      </w:pPr>
      <w:r>
        <w:rPr>
          <w:rFonts w:asciiTheme="majorBidi" w:hAnsiTheme="majorBidi" w:cstheme="majorBidi"/>
          <w:sz w:val="24"/>
          <w:szCs w:val="24"/>
        </w:rPr>
        <w:t xml:space="preserve">Madjid. </w:t>
      </w:r>
      <w:r w:rsidRPr="009F326D">
        <w:rPr>
          <w:rFonts w:asciiTheme="majorBidi" w:hAnsiTheme="majorBidi" w:cstheme="majorBidi"/>
          <w:sz w:val="24"/>
          <w:szCs w:val="24"/>
        </w:rPr>
        <w:t>Nurchalish</w:t>
      </w:r>
      <w:r>
        <w:rPr>
          <w:rFonts w:asciiTheme="majorBidi" w:hAnsiTheme="majorBidi" w:cstheme="majorBidi"/>
          <w:i/>
          <w:iCs/>
          <w:sz w:val="24"/>
          <w:szCs w:val="24"/>
        </w:rPr>
        <w:t xml:space="preserve">, </w:t>
      </w:r>
      <w:r w:rsidRPr="009F326D">
        <w:rPr>
          <w:rFonts w:asciiTheme="majorBidi" w:hAnsiTheme="majorBidi" w:cstheme="majorBidi"/>
          <w:i/>
          <w:iCs/>
          <w:sz w:val="24"/>
          <w:szCs w:val="24"/>
        </w:rPr>
        <w:t>Cendikiawan dan Religius Masyarakat</w:t>
      </w:r>
      <w:r>
        <w:rPr>
          <w:rFonts w:asciiTheme="majorBidi" w:hAnsiTheme="majorBidi" w:cstheme="majorBidi"/>
          <w:sz w:val="24"/>
          <w:szCs w:val="24"/>
        </w:rPr>
        <w:t xml:space="preserve"> (Jakarta: Paramadina, 1999)</w:t>
      </w:r>
    </w:p>
    <w:p w:rsidR="00837695" w:rsidRDefault="00837695" w:rsidP="00837695">
      <w:pPr>
        <w:spacing w:line="480" w:lineRule="auto"/>
        <w:ind w:left="567" w:right="-23" w:hanging="567"/>
        <w:jc w:val="both"/>
        <w:rPr>
          <w:rFonts w:asciiTheme="majorBidi" w:hAnsiTheme="majorBidi" w:cstheme="majorBidi"/>
          <w:sz w:val="24"/>
          <w:szCs w:val="24"/>
        </w:rPr>
      </w:pPr>
      <w:r>
        <w:rPr>
          <w:rFonts w:asciiTheme="majorBidi" w:hAnsiTheme="majorBidi" w:cstheme="majorBidi"/>
          <w:sz w:val="24"/>
          <w:szCs w:val="24"/>
        </w:rPr>
        <w:t xml:space="preserve">Madjid. </w:t>
      </w:r>
      <w:r w:rsidRPr="009F326D">
        <w:rPr>
          <w:rFonts w:asciiTheme="majorBidi" w:hAnsiTheme="majorBidi" w:cstheme="majorBidi"/>
          <w:sz w:val="24"/>
          <w:szCs w:val="24"/>
        </w:rPr>
        <w:t>Nurcholis</w:t>
      </w:r>
      <w:r>
        <w:rPr>
          <w:rFonts w:asciiTheme="majorBidi" w:hAnsiTheme="majorBidi" w:cstheme="majorBidi"/>
          <w:sz w:val="24"/>
          <w:szCs w:val="24"/>
        </w:rPr>
        <w:t xml:space="preserve">, </w:t>
      </w:r>
      <w:r w:rsidRPr="009F326D">
        <w:rPr>
          <w:rFonts w:asciiTheme="majorBidi" w:hAnsiTheme="majorBidi" w:cstheme="majorBidi"/>
          <w:i/>
          <w:iCs/>
          <w:sz w:val="24"/>
          <w:szCs w:val="24"/>
        </w:rPr>
        <w:t>Dakwah Lewat Internet, Wajah Dakwah Masa Depan</w:t>
      </w:r>
      <w:r w:rsidRPr="009F326D">
        <w:rPr>
          <w:rFonts w:asciiTheme="majorBidi" w:hAnsiTheme="majorBidi" w:cstheme="majorBidi"/>
          <w:sz w:val="24"/>
          <w:szCs w:val="24"/>
        </w:rPr>
        <w:t>,</w:t>
      </w:r>
      <w:r>
        <w:rPr>
          <w:rFonts w:asciiTheme="majorBidi" w:hAnsiTheme="majorBidi" w:cstheme="majorBidi"/>
          <w:sz w:val="24"/>
          <w:szCs w:val="24"/>
        </w:rPr>
        <w:t>(Jakarta: Republika, 1995)</w:t>
      </w:r>
    </w:p>
    <w:p w:rsidR="00837695" w:rsidRDefault="00837695" w:rsidP="00837695">
      <w:pPr>
        <w:spacing w:line="480" w:lineRule="auto"/>
        <w:ind w:right="-23"/>
        <w:jc w:val="both"/>
        <w:rPr>
          <w:rFonts w:asciiTheme="majorBidi" w:hAnsiTheme="majorBidi" w:cstheme="majorBidi"/>
          <w:sz w:val="24"/>
          <w:szCs w:val="24"/>
        </w:rPr>
      </w:pPr>
      <w:r>
        <w:rPr>
          <w:rFonts w:asciiTheme="majorBidi" w:hAnsiTheme="majorBidi" w:cstheme="majorBidi"/>
          <w:sz w:val="24"/>
          <w:szCs w:val="24"/>
        </w:rPr>
        <w:t>Natsir.</w:t>
      </w:r>
      <w:r w:rsidRPr="00837695">
        <w:rPr>
          <w:rFonts w:asciiTheme="majorBidi" w:hAnsiTheme="majorBidi" w:cstheme="majorBidi"/>
          <w:sz w:val="24"/>
          <w:szCs w:val="24"/>
        </w:rPr>
        <w:t xml:space="preserve"> </w:t>
      </w:r>
      <w:r w:rsidRPr="009F326D">
        <w:rPr>
          <w:rFonts w:asciiTheme="majorBidi" w:hAnsiTheme="majorBidi" w:cstheme="majorBidi"/>
          <w:sz w:val="24"/>
          <w:szCs w:val="24"/>
        </w:rPr>
        <w:t>Muhammad</w:t>
      </w:r>
      <w:r>
        <w:rPr>
          <w:rFonts w:asciiTheme="majorBidi" w:hAnsiTheme="majorBidi" w:cstheme="majorBidi"/>
          <w:sz w:val="24"/>
          <w:szCs w:val="24"/>
        </w:rPr>
        <w:t xml:space="preserve">, </w:t>
      </w:r>
      <w:r w:rsidRPr="009F326D">
        <w:rPr>
          <w:rFonts w:asciiTheme="majorBidi" w:hAnsiTheme="majorBidi" w:cstheme="majorBidi"/>
          <w:sz w:val="24"/>
          <w:szCs w:val="24"/>
        </w:rPr>
        <w:t xml:space="preserve"> </w:t>
      </w:r>
      <w:r w:rsidRPr="009F326D">
        <w:rPr>
          <w:rFonts w:asciiTheme="majorBidi" w:hAnsiTheme="majorBidi" w:cstheme="majorBidi"/>
          <w:i/>
          <w:iCs/>
          <w:sz w:val="24"/>
          <w:szCs w:val="24"/>
        </w:rPr>
        <w:t>Fiqhud Dakwah</w:t>
      </w:r>
      <w:r w:rsidRPr="009F326D">
        <w:rPr>
          <w:rFonts w:asciiTheme="majorBidi" w:hAnsiTheme="majorBidi" w:cstheme="majorBidi"/>
          <w:sz w:val="24"/>
          <w:szCs w:val="24"/>
        </w:rPr>
        <w:t xml:space="preserve">, </w:t>
      </w:r>
      <w:r>
        <w:rPr>
          <w:rFonts w:asciiTheme="majorBidi" w:hAnsiTheme="majorBidi" w:cstheme="majorBidi"/>
          <w:sz w:val="24"/>
          <w:szCs w:val="24"/>
        </w:rPr>
        <w:t>(Surakarta: Ramadhani, 1987)</w:t>
      </w:r>
    </w:p>
    <w:p w:rsidR="00837695" w:rsidRDefault="00837695" w:rsidP="00837695">
      <w:pPr>
        <w:spacing w:line="480" w:lineRule="auto"/>
        <w:ind w:left="567" w:right="-23" w:hanging="567"/>
        <w:jc w:val="both"/>
        <w:rPr>
          <w:rFonts w:asciiTheme="majorBidi" w:hAnsiTheme="majorBidi" w:cstheme="majorBidi"/>
          <w:sz w:val="24"/>
          <w:szCs w:val="24"/>
        </w:rPr>
      </w:pPr>
      <w:r>
        <w:rPr>
          <w:rFonts w:asciiTheme="majorBidi" w:hAnsiTheme="majorBidi" w:cstheme="majorBidi"/>
          <w:sz w:val="24"/>
          <w:szCs w:val="24"/>
        </w:rPr>
        <w:t xml:space="preserve">Novitasari. </w:t>
      </w:r>
      <w:r w:rsidRPr="009F326D">
        <w:rPr>
          <w:rFonts w:asciiTheme="majorBidi" w:hAnsiTheme="majorBidi" w:cstheme="majorBidi"/>
          <w:sz w:val="24"/>
          <w:szCs w:val="24"/>
        </w:rPr>
        <w:t>Evi</w:t>
      </w:r>
      <w:r>
        <w:rPr>
          <w:rFonts w:asciiTheme="majorBidi" w:hAnsiTheme="majorBidi" w:cstheme="majorBidi"/>
          <w:i/>
          <w:iCs/>
          <w:sz w:val="24"/>
          <w:szCs w:val="24"/>
        </w:rPr>
        <w:t xml:space="preserve">, </w:t>
      </w:r>
      <w:r w:rsidRPr="009F326D">
        <w:rPr>
          <w:rFonts w:asciiTheme="majorBidi" w:hAnsiTheme="majorBidi" w:cstheme="majorBidi"/>
          <w:i/>
          <w:iCs/>
          <w:sz w:val="24"/>
          <w:szCs w:val="24"/>
        </w:rPr>
        <w:t>Dakwah Melalui Media Sosial Youtube (Analisis Media Siber dalam Etnografi Virtual pada Channel YouTube Transformasi Iswahyudi),</w:t>
      </w:r>
      <w:r w:rsidRPr="009F326D">
        <w:rPr>
          <w:rFonts w:asciiTheme="majorBidi" w:hAnsiTheme="majorBidi" w:cstheme="majorBidi"/>
          <w:sz w:val="24"/>
          <w:szCs w:val="24"/>
        </w:rPr>
        <w:t xml:space="preserve"> (skripsi “</w:t>
      </w:r>
      <w:r>
        <w:rPr>
          <w:rFonts w:asciiTheme="majorBidi" w:hAnsiTheme="majorBidi" w:cstheme="majorBidi"/>
          <w:sz w:val="24"/>
          <w:szCs w:val="24"/>
        </w:rPr>
        <w:t>IAIN Ponorogo 2020)</w:t>
      </w:r>
    </w:p>
    <w:p w:rsidR="00837695" w:rsidRPr="00837695" w:rsidRDefault="00837695" w:rsidP="00837695">
      <w:pPr>
        <w:spacing w:line="480" w:lineRule="auto"/>
        <w:ind w:right="-23"/>
        <w:jc w:val="both"/>
        <w:rPr>
          <w:rFonts w:asciiTheme="majorBidi" w:hAnsiTheme="majorBidi" w:cstheme="majorBidi"/>
          <w:sz w:val="24"/>
          <w:szCs w:val="24"/>
        </w:rPr>
      </w:pPr>
      <w:r>
        <w:rPr>
          <w:rFonts w:asciiTheme="majorBidi" w:hAnsiTheme="majorBidi" w:cstheme="majorBidi"/>
          <w:sz w:val="24"/>
          <w:szCs w:val="24"/>
        </w:rPr>
        <w:t xml:space="preserve">Purwanti. </w:t>
      </w:r>
      <w:r w:rsidRPr="009F326D">
        <w:rPr>
          <w:rFonts w:asciiTheme="majorBidi" w:hAnsiTheme="majorBidi" w:cstheme="majorBidi"/>
          <w:sz w:val="24"/>
          <w:szCs w:val="24"/>
        </w:rPr>
        <w:t>Eneng</w:t>
      </w:r>
      <w:r>
        <w:rPr>
          <w:rFonts w:asciiTheme="majorBidi" w:hAnsiTheme="majorBidi" w:cstheme="majorBidi"/>
          <w:sz w:val="24"/>
          <w:szCs w:val="24"/>
        </w:rPr>
        <w:t xml:space="preserve">, </w:t>
      </w:r>
      <w:r w:rsidRPr="009F326D">
        <w:rPr>
          <w:rFonts w:asciiTheme="majorBidi" w:hAnsiTheme="majorBidi" w:cstheme="majorBidi"/>
          <w:sz w:val="24"/>
          <w:szCs w:val="24"/>
        </w:rPr>
        <w:t>“</w:t>
      </w:r>
      <w:r w:rsidRPr="009F326D">
        <w:rPr>
          <w:rFonts w:asciiTheme="majorBidi" w:hAnsiTheme="majorBidi" w:cstheme="majorBidi"/>
          <w:i/>
          <w:iCs/>
          <w:sz w:val="24"/>
          <w:szCs w:val="24"/>
        </w:rPr>
        <w:t>Manajemen Dakwah dan Aplikasinya bagi Pengembangan Organisasi Dakwah</w:t>
      </w:r>
      <w:r>
        <w:rPr>
          <w:rFonts w:asciiTheme="majorBidi" w:hAnsiTheme="majorBidi" w:cstheme="majorBidi"/>
          <w:sz w:val="24"/>
          <w:szCs w:val="24"/>
        </w:rPr>
        <w:t>,” Jurnal Edukasi, 1 (2010)</w:t>
      </w:r>
    </w:p>
    <w:p w:rsidR="009F326D" w:rsidRDefault="009F326D" w:rsidP="009F326D">
      <w:pPr>
        <w:spacing w:line="480" w:lineRule="auto"/>
        <w:ind w:left="567" w:right="-23" w:hanging="567"/>
        <w:jc w:val="both"/>
        <w:rPr>
          <w:rFonts w:asciiTheme="majorBidi" w:hAnsiTheme="majorBidi" w:cstheme="majorBidi"/>
          <w:sz w:val="24"/>
          <w:szCs w:val="24"/>
        </w:rPr>
      </w:pPr>
      <w:r>
        <w:rPr>
          <w:rFonts w:asciiTheme="majorBidi" w:hAnsiTheme="majorBidi" w:cstheme="majorBidi"/>
          <w:sz w:val="24"/>
          <w:szCs w:val="24"/>
        </w:rPr>
        <w:t>Zuhdi</w:t>
      </w:r>
      <w:r w:rsidRPr="009F326D">
        <w:rPr>
          <w:rFonts w:asciiTheme="majorBidi" w:hAnsiTheme="majorBidi" w:cstheme="majorBidi"/>
          <w:sz w:val="24"/>
          <w:szCs w:val="24"/>
        </w:rPr>
        <w:t xml:space="preserve"> Ahmad</w:t>
      </w:r>
      <w:r>
        <w:rPr>
          <w:rFonts w:asciiTheme="majorBidi" w:hAnsiTheme="majorBidi" w:cstheme="majorBidi"/>
          <w:i/>
          <w:iCs/>
          <w:sz w:val="24"/>
          <w:szCs w:val="24"/>
        </w:rPr>
        <w:t xml:space="preserve">, </w:t>
      </w:r>
      <w:r w:rsidRPr="009F326D">
        <w:rPr>
          <w:rFonts w:asciiTheme="majorBidi" w:hAnsiTheme="majorBidi" w:cstheme="majorBidi"/>
          <w:i/>
          <w:iCs/>
          <w:sz w:val="24"/>
          <w:szCs w:val="24"/>
        </w:rPr>
        <w:t>Dakwah sebagai Ilmu dan Perspektif Masa Depannya</w:t>
      </w:r>
      <w:r w:rsidRPr="009F326D">
        <w:rPr>
          <w:rFonts w:asciiTheme="majorBidi" w:hAnsiTheme="majorBidi" w:cstheme="majorBidi"/>
          <w:sz w:val="24"/>
          <w:szCs w:val="24"/>
        </w:rPr>
        <w:t xml:space="preserve">, </w:t>
      </w:r>
      <w:r w:rsidR="00837695">
        <w:rPr>
          <w:rFonts w:asciiTheme="majorBidi" w:hAnsiTheme="majorBidi" w:cstheme="majorBidi"/>
          <w:sz w:val="24"/>
          <w:szCs w:val="24"/>
        </w:rPr>
        <w:t>(Bandung: Alfabeta, 2016)</w:t>
      </w:r>
    </w:p>
    <w:sectPr w:rsidR="009F326D" w:rsidSect="00F5045B">
      <w:pgSz w:w="12240" w:h="15840"/>
      <w:pgMar w:top="1440" w:right="20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46AB" w:rsidRDefault="00D946AB" w:rsidP="00320828">
      <w:pPr>
        <w:spacing w:after="0" w:line="240" w:lineRule="auto"/>
      </w:pPr>
      <w:r>
        <w:separator/>
      </w:r>
    </w:p>
  </w:endnote>
  <w:endnote w:type="continuationSeparator" w:id="0">
    <w:p w:rsidR="00D946AB" w:rsidRDefault="00D946AB" w:rsidP="00320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46AB" w:rsidRDefault="00D946AB" w:rsidP="00320828">
      <w:pPr>
        <w:spacing w:after="0" w:line="240" w:lineRule="auto"/>
      </w:pPr>
      <w:r>
        <w:separator/>
      </w:r>
    </w:p>
  </w:footnote>
  <w:footnote w:type="continuationSeparator" w:id="0">
    <w:p w:rsidR="00D946AB" w:rsidRDefault="00D946AB" w:rsidP="00320828">
      <w:pPr>
        <w:spacing w:after="0" w:line="240" w:lineRule="auto"/>
      </w:pPr>
      <w:r>
        <w:continuationSeparator/>
      </w:r>
    </w:p>
  </w:footnote>
  <w:footnote w:id="1">
    <w:p w:rsidR="00320828" w:rsidRDefault="00320828" w:rsidP="00320828">
      <w:pPr>
        <w:pStyle w:val="TeksCatatanKaki"/>
        <w:ind w:firstLine="720"/>
        <w:jc w:val="both"/>
      </w:pPr>
      <w:r>
        <w:rPr>
          <w:rStyle w:val="ReferensiCatatanKaki"/>
        </w:rPr>
        <w:footnoteRef/>
      </w:r>
      <w:r>
        <w:t xml:space="preserve"> </w:t>
      </w:r>
      <w:r w:rsidRPr="00320828">
        <w:rPr>
          <w:rFonts w:asciiTheme="majorBidi" w:hAnsiTheme="majorBidi" w:cstheme="majorBidi"/>
        </w:rPr>
        <w:t xml:space="preserve">Ahmad Zuhdi, </w:t>
      </w:r>
      <w:r w:rsidRPr="00320828">
        <w:rPr>
          <w:rFonts w:asciiTheme="majorBidi" w:hAnsiTheme="majorBidi" w:cstheme="majorBidi"/>
          <w:i/>
          <w:iCs/>
        </w:rPr>
        <w:t>Dakwah sebagai Ilmu dan Perspektif Masa Depannya</w:t>
      </w:r>
      <w:r>
        <w:rPr>
          <w:rFonts w:asciiTheme="majorBidi" w:hAnsiTheme="majorBidi" w:cstheme="majorBidi"/>
        </w:rPr>
        <w:t>, (Bandung: Alfabeta, 2016),hlm.</w:t>
      </w:r>
      <w:r w:rsidRPr="00320828">
        <w:rPr>
          <w:rFonts w:asciiTheme="majorBidi" w:hAnsiTheme="majorBidi" w:cstheme="majorBidi"/>
        </w:rPr>
        <w:t>18.</w:t>
      </w:r>
    </w:p>
  </w:footnote>
  <w:footnote w:id="2">
    <w:p w:rsidR="00320828" w:rsidRPr="00320828" w:rsidRDefault="00320828" w:rsidP="00320828">
      <w:pPr>
        <w:pStyle w:val="TeksCatatanKaki"/>
        <w:ind w:firstLine="720"/>
        <w:jc w:val="both"/>
        <w:rPr>
          <w:rFonts w:asciiTheme="majorBidi" w:hAnsiTheme="majorBidi" w:cstheme="majorBidi"/>
        </w:rPr>
      </w:pPr>
      <w:r w:rsidRPr="00320828">
        <w:rPr>
          <w:rStyle w:val="ReferensiCatatanKaki"/>
          <w:rFonts w:asciiTheme="majorBidi" w:hAnsiTheme="majorBidi" w:cstheme="majorBidi"/>
        </w:rPr>
        <w:footnoteRef/>
      </w:r>
      <w:r w:rsidRPr="00320828">
        <w:rPr>
          <w:rFonts w:asciiTheme="majorBidi" w:hAnsiTheme="majorBidi" w:cstheme="majorBidi"/>
        </w:rPr>
        <w:t xml:space="preserve"> </w:t>
      </w:r>
      <w:r w:rsidRPr="00320828">
        <w:rPr>
          <w:rFonts w:asciiTheme="majorBidi" w:hAnsiTheme="majorBidi" w:cstheme="majorBidi"/>
        </w:rPr>
        <w:t xml:space="preserve">Laksamana Media, </w:t>
      </w:r>
      <w:r w:rsidRPr="00320828">
        <w:rPr>
          <w:rFonts w:asciiTheme="majorBidi" w:hAnsiTheme="majorBidi" w:cstheme="majorBidi"/>
          <w:i/>
          <w:iCs/>
        </w:rPr>
        <w:t>YouTube dan Google Video; Membuat, Mengedit dan Upload Video</w:t>
      </w:r>
      <w:r>
        <w:rPr>
          <w:rFonts w:asciiTheme="majorBidi" w:hAnsiTheme="majorBidi" w:cstheme="majorBidi"/>
        </w:rPr>
        <w:t xml:space="preserve">, </w:t>
      </w:r>
      <w:r w:rsidRPr="00320828">
        <w:rPr>
          <w:rFonts w:asciiTheme="majorBidi" w:hAnsiTheme="majorBidi" w:cstheme="majorBidi"/>
        </w:rPr>
        <w:t xml:space="preserve">(Jakarta: MediaKom, 2009), </w:t>
      </w:r>
      <w:r>
        <w:rPr>
          <w:rFonts w:asciiTheme="majorBidi" w:hAnsiTheme="majorBidi" w:cstheme="majorBidi"/>
        </w:rPr>
        <w:t>hlm.</w:t>
      </w:r>
      <w:r w:rsidRPr="00320828">
        <w:rPr>
          <w:rFonts w:asciiTheme="majorBidi" w:hAnsiTheme="majorBidi" w:cstheme="majorBidi"/>
        </w:rPr>
        <w:t>83.</w:t>
      </w:r>
    </w:p>
  </w:footnote>
  <w:footnote w:id="3">
    <w:p w:rsidR="00320828" w:rsidRPr="00320828" w:rsidRDefault="00320828" w:rsidP="00320828">
      <w:pPr>
        <w:pStyle w:val="TeksCatatanKaki"/>
        <w:ind w:firstLine="720"/>
        <w:jc w:val="both"/>
        <w:rPr>
          <w:rFonts w:asciiTheme="majorBidi" w:hAnsiTheme="majorBidi" w:cstheme="majorBidi"/>
        </w:rPr>
      </w:pPr>
      <w:r w:rsidRPr="00320828">
        <w:rPr>
          <w:rStyle w:val="ReferensiCatatanKaki"/>
          <w:rFonts w:asciiTheme="majorBidi" w:hAnsiTheme="majorBidi" w:cstheme="majorBidi"/>
        </w:rPr>
        <w:footnoteRef/>
      </w:r>
      <w:r w:rsidRPr="00320828">
        <w:rPr>
          <w:rFonts w:asciiTheme="majorBidi" w:hAnsiTheme="majorBidi" w:cstheme="majorBidi"/>
        </w:rPr>
        <w:t xml:space="preserve"> </w:t>
      </w:r>
      <w:r w:rsidRPr="00320828">
        <w:rPr>
          <w:rFonts w:asciiTheme="majorBidi" w:hAnsiTheme="majorBidi" w:cstheme="majorBidi"/>
        </w:rPr>
        <w:t xml:space="preserve">Amrullah Ahmad, </w:t>
      </w:r>
      <w:r w:rsidRPr="00320828">
        <w:rPr>
          <w:rFonts w:asciiTheme="majorBidi" w:hAnsiTheme="majorBidi" w:cstheme="majorBidi"/>
          <w:i/>
          <w:iCs/>
        </w:rPr>
        <w:t>Dakwah Islam dan Perubahan Sosial</w:t>
      </w:r>
      <w:r>
        <w:rPr>
          <w:rFonts w:asciiTheme="majorBidi" w:hAnsiTheme="majorBidi" w:cstheme="majorBidi"/>
        </w:rPr>
        <w:t xml:space="preserve">, </w:t>
      </w:r>
      <w:r w:rsidRPr="00320828">
        <w:rPr>
          <w:rFonts w:asciiTheme="majorBidi" w:hAnsiTheme="majorBidi" w:cstheme="majorBidi"/>
        </w:rPr>
        <w:t xml:space="preserve">(Yogyakartat: Primaduta, 1983), </w:t>
      </w:r>
      <w:r>
        <w:rPr>
          <w:rFonts w:asciiTheme="majorBidi" w:hAnsiTheme="majorBidi" w:cstheme="majorBidi"/>
        </w:rPr>
        <w:t>hlm.</w:t>
      </w:r>
      <w:r w:rsidRPr="00320828">
        <w:rPr>
          <w:rFonts w:asciiTheme="majorBidi" w:hAnsiTheme="majorBidi" w:cstheme="majorBidi"/>
        </w:rPr>
        <w:t>2</w:t>
      </w:r>
    </w:p>
  </w:footnote>
  <w:footnote w:id="4">
    <w:p w:rsidR="002752FC" w:rsidRPr="002752FC" w:rsidRDefault="002752FC" w:rsidP="002752FC">
      <w:pPr>
        <w:pStyle w:val="TeksCatatanKaki"/>
        <w:ind w:firstLine="720"/>
        <w:jc w:val="both"/>
        <w:rPr>
          <w:rFonts w:asciiTheme="majorBidi" w:hAnsiTheme="majorBidi" w:cstheme="majorBidi"/>
        </w:rPr>
      </w:pPr>
      <w:r w:rsidRPr="002752FC">
        <w:rPr>
          <w:rStyle w:val="ReferensiCatatanKaki"/>
          <w:rFonts w:asciiTheme="majorBidi" w:hAnsiTheme="majorBidi" w:cstheme="majorBidi"/>
        </w:rPr>
        <w:footnoteRef/>
      </w:r>
      <w:r w:rsidRPr="002752FC">
        <w:rPr>
          <w:rFonts w:asciiTheme="majorBidi" w:hAnsiTheme="majorBidi" w:cstheme="majorBidi"/>
        </w:rPr>
        <w:t xml:space="preserve"> </w:t>
      </w:r>
      <w:r w:rsidRPr="002752FC">
        <w:rPr>
          <w:rFonts w:asciiTheme="majorBidi" w:hAnsiTheme="majorBidi" w:cstheme="majorBidi"/>
        </w:rPr>
        <w:t xml:space="preserve">Ahmad Zuhdi, </w:t>
      </w:r>
      <w:r w:rsidRPr="002752FC">
        <w:rPr>
          <w:rFonts w:asciiTheme="majorBidi" w:hAnsiTheme="majorBidi" w:cstheme="majorBidi"/>
          <w:i/>
          <w:iCs/>
        </w:rPr>
        <w:t>Dakwah sebagai Ilmu dan Perspektif Masa Depannya</w:t>
      </w:r>
      <w:r>
        <w:rPr>
          <w:rFonts w:asciiTheme="majorBidi" w:hAnsiTheme="majorBidi" w:cstheme="majorBidi"/>
        </w:rPr>
        <w:t>,hlm.16</w:t>
      </w:r>
    </w:p>
  </w:footnote>
  <w:footnote w:id="5">
    <w:p w:rsidR="002752FC" w:rsidRPr="002752FC" w:rsidRDefault="002752FC" w:rsidP="00A62422">
      <w:pPr>
        <w:pStyle w:val="TeksCatatanKaki"/>
        <w:ind w:firstLine="720"/>
        <w:jc w:val="both"/>
        <w:rPr>
          <w:rFonts w:asciiTheme="majorBidi" w:hAnsiTheme="majorBidi" w:cstheme="majorBidi"/>
        </w:rPr>
      </w:pPr>
      <w:r w:rsidRPr="002752FC">
        <w:rPr>
          <w:rStyle w:val="ReferensiCatatanKaki"/>
          <w:rFonts w:asciiTheme="majorBidi" w:hAnsiTheme="majorBidi" w:cstheme="majorBidi"/>
        </w:rPr>
        <w:footnoteRef/>
      </w:r>
      <w:r w:rsidRPr="002752FC">
        <w:rPr>
          <w:rFonts w:asciiTheme="majorBidi" w:hAnsiTheme="majorBidi" w:cstheme="majorBidi"/>
        </w:rPr>
        <w:t xml:space="preserve"> </w:t>
      </w:r>
      <w:r w:rsidRPr="002752FC">
        <w:rPr>
          <w:rFonts w:asciiTheme="majorBidi" w:hAnsiTheme="majorBidi" w:cstheme="majorBidi"/>
        </w:rPr>
        <w:t xml:space="preserve">Nurchalish Madjid, </w:t>
      </w:r>
      <w:r w:rsidRPr="002752FC">
        <w:rPr>
          <w:rFonts w:asciiTheme="majorBidi" w:hAnsiTheme="majorBidi" w:cstheme="majorBidi"/>
          <w:i/>
          <w:iCs/>
        </w:rPr>
        <w:t>Cendikiawan dan Religius Masyarakat</w:t>
      </w:r>
      <w:r w:rsidRPr="002752FC">
        <w:rPr>
          <w:rFonts w:asciiTheme="majorBidi" w:hAnsiTheme="majorBidi" w:cstheme="majorBidi"/>
        </w:rPr>
        <w:t xml:space="preserve"> (Jakarta: Paramadina, 1999),</w:t>
      </w:r>
      <w:r>
        <w:rPr>
          <w:rFonts w:asciiTheme="majorBidi" w:hAnsiTheme="majorBidi" w:cstheme="majorBidi"/>
        </w:rPr>
        <w:t>hlm. 97</w:t>
      </w:r>
    </w:p>
  </w:footnote>
  <w:footnote w:id="6">
    <w:p w:rsidR="00A62422" w:rsidRPr="00A62422" w:rsidRDefault="00A62422" w:rsidP="00A62422">
      <w:pPr>
        <w:pStyle w:val="TeksCatatanKaki"/>
        <w:ind w:firstLine="720"/>
        <w:jc w:val="both"/>
        <w:rPr>
          <w:rFonts w:asciiTheme="majorBidi" w:hAnsiTheme="majorBidi" w:cstheme="majorBidi"/>
        </w:rPr>
      </w:pPr>
      <w:r w:rsidRPr="00A62422">
        <w:rPr>
          <w:rStyle w:val="ReferensiCatatanKaki"/>
          <w:rFonts w:asciiTheme="majorBidi" w:hAnsiTheme="majorBidi" w:cstheme="majorBidi"/>
        </w:rPr>
        <w:footnoteRef/>
      </w:r>
      <w:r w:rsidRPr="00A62422">
        <w:rPr>
          <w:rFonts w:asciiTheme="majorBidi" w:hAnsiTheme="majorBidi" w:cstheme="majorBidi"/>
        </w:rPr>
        <w:t xml:space="preserve"> Muhammad </w:t>
      </w:r>
      <w:r w:rsidRPr="00A62422">
        <w:rPr>
          <w:rFonts w:asciiTheme="majorBidi" w:hAnsiTheme="majorBidi" w:cstheme="majorBidi"/>
        </w:rPr>
        <w:t xml:space="preserve">Natsir, </w:t>
      </w:r>
      <w:r w:rsidRPr="00A62422">
        <w:rPr>
          <w:rFonts w:asciiTheme="majorBidi" w:hAnsiTheme="majorBidi" w:cstheme="majorBidi"/>
          <w:i/>
          <w:iCs/>
        </w:rPr>
        <w:t>Fiqhud Dakwah</w:t>
      </w:r>
      <w:r>
        <w:rPr>
          <w:rFonts w:asciiTheme="majorBidi" w:hAnsiTheme="majorBidi" w:cstheme="majorBidi"/>
        </w:rPr>
        <w:t xml:space="preserve">, </w:t>
      </w:r>
      <w:r w:rsidRPr="00A62422">
        <w:rPr>
          <w:rFonts w:asciiTheme="majorBidi" w:hAnsiTheme="majorBidi" w:cstheme="majorBidi"/>
        </w:rPr>
        <w:t>(Surakarta: Ramadhani, 1987),</w:t>
      </w:r>
      <w:r>
        <w:rPr>
          <w:rFonts w:asciiTheme="majorBidi" w:hAnsiTheme="majorBidi" w:cstheme="majorBidi"/>
        </w:rPr>
        <w:t>hlm.6</w:t>
      </w:r>
    </w:p>
  </w:footnote>
  <w:footnote w:id="7">
    <w:p w:rsidR="00A62422" w:rsidRPr="00A62422" w:rsidRDefault="00A62422" w:rsidP="00A62422">
      <w:pPr>
        <w:pStyle w:val="TeksCatatanKaki"/>
        <w:ind w:firstLine="720"/>
        <w:jc w:val="both"/>
        <w:rPr>
          <w:rFonts w:asciiTheme="majorBidi" w:hAnsiTheme="majorBidi" w:cstheme="majorBidi"/>
        </w:rPr>
      </w:pPr>
      <w:r w:rsidRPr="00A62422">
        <w:rPr>
          <w:rStyle w:val="ReferensiCatatanKaki"/>
          <w:rFonts w:asciiTheme="majorBidi" w:hAnsiTheme="majorBidi" w:cstheme="majorBidi"/>
        </w:rPr>
        <w:footnoteRef/>
      </w:r>
      <w:r w:rsidRPr="00A62422">
        <w:rPr>
          <w:rFonts w:asciiTheme="majorBidi" w:hAnsiTheme="majorBidi" w:cstheme="majorBidi"/>
        </w:rPr>
        <w:t xml:space="preserve"> </w:t>
      </w:r>
      <w:r w:rsidRPr="00A62422">
        <w:rPr>
          <w:rFonts w:asciiTheme="majorBidi" w:hAnsiTheme="majorBidi" w:cstheme="majorBidi"/>
        </w:rPr>
        <w:t xml:space="preserve">Zakiah Darajat, </w:t>
      </w:r>
      <w:r w:rsidRPr="00A62422">
        <w:rPr>
          <w:rFonts w:asciiTheme="majorBidi" w:hAnsiTheme="majorBidi" w:cstheme="majorBidi"/>
          <w:i/>
          <w:iCs/>
        </w:rPr>
        <w:t>Pendidikan Agama, dalam Pembinaan Mental</w:t>
      </w:r>
      <w:r>
        <w:rPr>
          <w:rFonts w:asciiTheme="majorBidi" w:hAnsiTheme="majorBidi" w:cstheme="majorBidi"/>
        </w:rPr>
        <w:t xml:space="preserve">, </w:t>
      </w:r>
      <w:r w:rsidRPr="00A62422">
        <w:rPr>
          <w:rFonts w:asciiTheme="majorBidi" w:hAnsiTheme="majorBidi" w:cstheme="majorBidi"/>
        </w:rPr>
        <w:t>(</w:t>
      </w:r>
      <w:r>
        <w:rPr>
          <w:rFonts w:asciiTheme="majorBidi" w:hAnsiTheme="majorBidi" w:cstheme="majorBidi"/>
        </w:rPr>
        <w:t>Jakarta: Bulan Bintang, 1982) ,hlm.</w:t>
      </w:r>
      <w:r w:rsidRPr="00A62422">
        <w:rPr>
          <w:rFonts w:asciiTheme="majorBidi" w:hAnsiTheme="majorBidi" w:cstheme="majorBidi"/>
        </w:rPr>
        <w:t>29.</w:t>
      </w:r>
    </w:p>
  </w:footnote>
  <w:footnote w:id="8">
    <w:p w:rsidR="00A62422" w:rsidRPr="00A62422" w:rsidRDefault="00A62422" w:rsidP="00A62422">
      <w:pPr>
        <w:pStyle w:val="TeksCatatanKaki"/>
        <w:ind w:firstLine="720"/>
        <w:jc w:val="both"/>
        <w:rPr>
          <w:rFonts w:asciiTheme="majorBidi" w:hAnsiTheme="majorBidi" w:cstheme="majorBidi"/>
        </w:rPr>
      </w:pPr>
      <w:r w:rsidRPr="00A62422">
        <w:rPr>
          <w:rStyle w:val="ReferensiCatatanKaki"/>
          <w:rFonts w:asciiTheme="majorBidi" w:hAnsiTheme="majorBidi" w:cstheme="majorBidi"/>
        </w:rPr>
        <w:footnoteRef/>
      </w:r>
      <w:r w:rsidRPr="00A62422">
        <w:rPr>
          <w:rFonts w:asciiTheme="majorBidi" w:hAnsiTheme="majorBidi" w:cstheme="majorBidi"/>
        </w:rPr>
        <w:t xml:space="preserve"> </w:t>
      </w:r>
      <w:r w:rsidRPr="00A62422">
        <w:rPr>
          <w:rFonts w:asciiTheme="majorBidi" w:hAnsiTheme="majorBidi" w:cstheme="majorBidi"/>
        </w:rPr>
        <w:t>Eneng Purwanti, “</w:t>
      </w:r>
      <w:r w:rsidRPr="00A62422">
        <w:rPr>
          <w:rFonts w:asciiTheme="majorBidi" w:hAnsiTheme="majorBidi" w:cstheme="majorBidi"/>
          <w:i/>
          <w:iCs/>
        </w:rPr>
        <w:t>Manajemen Dakwah dan Aplikasinya bagi Pengembangan Organisasi Dakwah</w:t>
      </w:r>
      <w:r w:rsidRPr="00A62422">
        <w:rPr>
          <w:rFonts w:asciiTheme="majorBidi" w:hAnsiTheme="majorBidi" w:cstheme="majorBidi"/>
        </w:rPr>
        <w:t xml:space="preserve">,” Jurnal Edukasi, 1 (2010), </w:t>
      </w:r>
      <w:r>
        <w:rPr>
          <w:rFonts w:asciiTheme="majorBidi" w:hAnsiTheme="majorBidi" w:cstheme="majorBidi"/>
        </w:rPr>
        <w:t>hlm.6</w:t>
      </w:r>
    </w:p>
  </w:footnote>
  <w:footnote w:id="9">
    <w:p w:rsidR="00A62422" w:rsidRPr="00A62422" w:rsidRDefault="00A62422" w:rsidP="00A62422">
      <w:pPr>
        <w:pStyle w:val="TeksCatatanKaki"/>
        <w:ind w:firstLine="720"/>
        <w:jc w:val="both"/>
        <w:rPr>
          <w:rFonts w:asciiTheme="majorBidi" w:hAnsiTheme="majorBidi" w:cstheme="majorBidi"/>
        </w:rPr>
      </w:pPr>
      <w:r w:rsidRPr="00A62422">
        <w:rPr>
          <w:rStyle w:val="ReferensiCatatanKaki"/>
          <w:rFonts w:asciiTheme="majorBidi" w:hAnsiTheme="majorBidi" w:cstheme="majorBidi"/>
        </w:rPr>
        <w:footnoteRef/>
      </w:r>
      <w:r w:rsidRPr="00A62422">
        <w:rPr>
          <w:rFonts w:asciiTheme="majorBidi" w:hAnsiTheme="majorBidi" w:cstheme="majorBidi"/>
        </w:rPr>
        <w:t xml:space="preserve"> </w:t>
      </w:r>
      <w:r w:rsidRPr="00A62422">
        <w:rPr>
          <w:rFonts w:asciiTheme="majorBidi" w:hAnsiTheme="majorBidi" w:cstheme="majorBidi"/>
        </w:rPr>
        <w:t xml:space="preserve">Evi novitasari, </w:t>
      </w:r>
      <w:r w:rsidRPr="00A62422">
        <w:rPr>
          <w:rFonts w:asciiTheme="majorBidi" w:hAnsiTheme="majorBidi" w:cstheme="majorBidi"/>
          <w:i/>
          <w:iCs/>
        </w:rPr>
        <w:t>Dakwah Melalui Media Sosial Youtube (Analisis Media Siber dalam Etnografi Virtual pada Channel YouTube Transformasi Iswahyudi),</w:t>
      </w:r>
      <w:r w:rsidRPr="00A62422">
        <w:rPr>
          <w:rFonts w:asciiTheme="majorBidi" w:hAnsiTheme="majorBidi" w:cstheme="majorBidi"/>
        </w:rPr>
        <w:t xml:space="preserve"> (skripsi “IAIN Ponorogo 2020),hlm.22</w:t>
      </w:r>
    </w:p>
  </w:footnote>
  <w:footnote w:id="10">
    <w:p w:rsidR="00A62422" w:rsidRPr="00A62422" w:rsidRDefault="00A62422" w:rsidP="00A62422">
      <w:pPr>
        <w:pStyle w:val="TeksCatatanKaki"/>
        <w:ind w:firstLine="720"/>
        <w:jc w:val="both"/>
        <w:rPr>
          <w:rFonts w:asciiTheme="majorBidi" w:hAnsiTheme="majorBidi" w:cstheme="majorBidi"/>
        </w:rPr>
      </w:pPr>
      <w:r w:rsidRPr="00A62422">
        <w:rPr>
          <w:rStyle w:val="ReferensiCatatanKaki"/>
          <w:rFonts w:asciiTheme="majorBidi" w:hAnsiTheme="majorBidi" w:cstheme="majorBidi"/>
        </w:rPr>
        <w:footnoteRef/>
      </w:r>
      <w:r w:rsidRPr="00A62422">
        <w:rPr>
          <w:rFonts w:asciiTheme="majorBidi" w:hAnsiTheme="majorBidi" w:cstheme="majorBidi"/>
        </w:rPr>
        <w:t xml:space="preserve"> Nurcholis </w:t>
      </w:r>
      <w:r w:rsidRPr="00A62422">
        <w:rPr>
          <w:rFonts w:asciiTheme="majorBidi" w:hAnsiTheme="majorBidi" w:cstheme="majorBidi"/>
        </w:rPr>
        <w:t xml:space="preserve">Madjid, </w:t>
      </w:r>
      <w:r w:rsidRPr="00A62422">
        <w:rPr>
          <w:rFonts w:asciiTheme="majorBidi" w:hAnsiTheme="majorBidi" w:cstheme="majorBidi"/>
          <w:i/>
          <w:iCs/>
        </w:rPr>
        <w:t>Dakwah Lewat Internet, Wajah Dakwah Masa Depan</w:t>
      </w:r>
      <w:r>
        <w:rPr>
          <w:rFonts w:asciiTheme="majorBidi" w:hAnsiTheme="majorBidi" w:cstheme="majorBidi"/>
        </w:rPr>
        <w:t>,</w:t>
      </w:r>
      <w:r w:rsidRPr="00A62422">
        <w:rPr>
          <w:rFonts w:asciiTheme="majorBidi" w:hAnsiTheme="majorBidi" w:cstheme="majorBidi"/>
        </w:rPr>
        <w:t>(Jakarta: Republika, 1995),</w:t>
      </w:r>
      <w:r>
        <w:rPr>
          <w:rFonts w:asciiTheme="majorBidi" w:hAnsiTheme="majorBidi" w:cstheme="majorBidi"/>
        </w:rPr>
        <w:t>hm.</w:t>
      </w:r>
      <w:r w:rsidRPr="00A62422">
        <w:rPr>
          <w:rFonts w:asciiTheme="majorBidi" w:hAnsiTheme="majorBidi" w:cstheme="majorBidi"/>
        </w:rPr>
        <w:t>8</w:t>
      </w:r>
    </w:p>
  </w:footnote>
  <w:footnote w:id="11">
    <w:p w:rsidR="00A62422" w:rsidRDefault="00A62422" w:rsidP="00A62422">
      <w:pPr>
        <w:pStyle w:val="TeksCatatanKaki"/>
        <w:ind w:firstLine="720"/>
      </w:pPr>
      <w:r>
        <w:rPr>
          <w:rStyle w:val="ReferensiCatatanKaki"/>
        </w:rPr>
        <w:footnoteRef/>
      </w:r>
      <w:r>
        <w:t xml:space="preserve"> </w:t>
      </w:r>
      <w:r w:rsidRPr="00A62422">
        <w:rPr>
          <w:rFonts w:asciiTheme="majorBidi" w:hAnsiTheme="majorBidi" w:cstheme="majorBidi"/>
        </w:rPr>
        <w:t xml:space="preserve">Evi novitasari, </w:t>
      </w:r>
      <w:r w:rsidRPr="00A62422">
        <w:rPr>
          <w:rFonts w:asciiTheme="majorBidi" w:hAnsiTheme="majorBidi" w:cstheme="majorBidi"/>
          <w:i/>
          <w:iCs/>
        </w:rPr>
        <w:t xml:space="preserve">Dakwah Melalui Media Sosial Youtube </w:t>
      </w:r>
      <w:r>
        <w:rPr>
          <w:rFonts w:asciiTheme="majorBidi" w:hAnsiTheme="majorBidi" w:cstheme="majorBidi"/>
          <w:i/>
          <w:iCs/>
        </w:rPr>
        <w:t>………….</w:t>
      </w:r>
      <w:r>
        <w:rPr>
          <w:rFonts w:asciiTheme="majorBidi" w:hAnsiTheme="majorBidi" w:cstheme="majorBidi"/>
        </w:rPr>
        <w:t>hlm.22</w:t>
      </w:r>
    </w:p>
  </w:footnote>
  <w:footnote w:id="12">
    <w:p w:rsidR="00916FA4" w:rsidRPr="00916FA4" w:rsidRDefault="00916FA4" w:rsidP="00916FA4">
      <w:pPr>
        <w:pStyle w:val="TeksCatatanKaki"/>
        <w:ind w:firstLine="720"/>
        <w:jc w:val="both"/>
        <w:rPr>
          <w:rFonts w:asciiTheme="majorBidi" w:hAnsiTheme="majorBidi" w:cstheme="majorBidi"/>
        </w:rPr>
      </w:pPr>
      <w:r w:rsidRPr="00916FA4">
        <w:rPr>
          <w:rStyle w:val="ReferensiCatatanKaki"/>
          <w:rFonts w:asciiTheme="majorBidi" w:hAnsiTheme="majorBidi" w:cstheme="majorBidi"/>
        </w:rPr>
        <w:footnoteRef/>
      </w:r>
      <w:r w:rsidRPr="00916FA4">
        <w:rPr>
          <w:rFonts w:asciiTheme="majorBidi" w:hAnsiTheme="majorBidi" w:cstheme="majorBidi"/>
        </w:rPr>
        <w:t xml:space="preserve"> </w:t>
      </w:r>
      <w:r w:rsidRPr="00916FA4">
        <w:rPr>
          <w:rFonts w:asciiTheme="majorBidi" w:hAnsiTheme="majorBidi" w:cstheme="majorBidi"/>
        </w:rPr>
        <w:t xml:space="preserve">Guntur Cahyono1 dan Nibros Hassani, </w:t>
      </w:r>
      <w:r w:rsidRPr="00916FA4">
        <w:rPr>
          <w:rFonts w:asciiTheme="majorBidi" w:hAnsiTheme="majorBidi" w:cstheme="majorBidi"/>
          <w:i/>
          <w:iCs/>
        </w:rPr>
        <w:t>Youtube: Seni Komunikasi Dakwah Dan Media Pembelajaran</w:t>
      </w:r>
      <w:r>
        <w:rPr>
          <w:rFonts w:asciiTheme="majorBidi" w:hAnsiTheme="majorBidi" w:cstheme="majorBidi"/>
        </w:rPr>
        <w:t xml:space="preserve">, </w:t>
      </w:r>
      <w:r w:rsidRPr="00916FA4">
        <w:rPr>
          <w:rFonts w:asciiTheme="majorBidi" w:hAnsiTheme="majorBidi" w:cstheme="majorBidi"/>
        </w:rPr>
        <w:t>(jurnal IAIN Salatiga 2019),hlm.26</w:t>
      </w:r>
    </w:p>
  </w:footnote>
  <w:footnote w:id="13">
    <w:p w:rsidR="00916FA4" w:rsidRPr="00916FA4" w:rsidRDefault="00916FA4" w:rsidP="00916FA4">
      <w:pPr>
        <w:pStyle w:val="TeksCatatanKaki"/>
        <w:ind w:firstLine="720"/>
        <w:jc w:val="both"/>
        <w:rPr>
          <w:rFonts w:asciiTheme="majorBidi" w:hAnsiTheme="majorBidi" w:cstheme="majorBidi"/>
        </w:rPr>
      </w:pPr>
      <w:r w:rsidRPr="00916FA4">
        <w:rPr>
          <w:rStyle w:val="ReferensiCatatanKaki"/>
          <w:rFonts w:asciiTheme="majorBidi" w:hAnsiTheme="majorBidi" w:cstheme="majorBidi"/>
        </w:rPr>
        <w:footnoteRef/>
      </w:r>
      <w:r w:rsidRPr="00916FA4">
        <w:rPr>
          <w:rFonts w:asciiTheme="majorBidi" w:hAnsiTheme="majorBidi" w:cstheme="majorBidi"/>
        </w:rPr>
        <w:t xml:space="preserve"> Ibnu </w:t>
      </w:r>
      <w:r w:rsidRPr="00916FA4">
        <w:rPr>
          <w:rFonts w:asciiTheme="majorBidi" w:hAnsiTheme="majorBidi" w:cstheme="majorBidi"/>
        </w:rPr>
        <w:t xml:space="preserve">hajar, </w:t>
      </w:r>
      <w:r w:rsidRPr="00916FA4">
        <w:rPr>
          <w:rFonts w:asciiTheme="majorBidi" w:hAnsiTheme="majorBidi" w:cstheme="majorBidi"/>
          <w:i/>
          <w:iCs/>
        </w:rPr>
        <w:t xml:space="preserve">Youtube Sebagai Sarana Komunikasi Dakwah Di Kota </w:t>
      </w:r>
      <w:r w:rsidRPr="00AD0A55">
        <w:rPr>
          <w:rFonts w:asciiTheme="majorBidi" w:hAnsiTheme="majorBidi" w:cstheme="majorBidi"/>
          <w:i/>
          <w:iCs/>
        </w:rPr>
        <w:t>Makassar (Analisis Sosial Media),</w:t>
      </w:r>
      <w:r w:rsidRPr="00916FA4">
        <w:rPr>
          <w:rFonts w:asciiTheme="majorBidi" w:hAnsiTheme="majorBidi" w:cstheme="majorBidi"/>
        </w:rPr>
        <w:t xml:space="preserve"> (</w:t>
      </w:r>
      <w:r w:rsidR="00AD0A55" w:rsidRPr="00AD0A55">
        <w:rPr>
          <w:rFonts w:asciiTheme="majorBidi" w:hAnsiTheme="majorBidi" w:cstheme="majorBidi"/>
        </w:rPr>
        <w:t>jurnal Jurnal Al-Khitabah, Vol. V, No. 2, November 2018 : 79 – 94,</w:t>
      </w:r>
      <w:r w:rsidR="00AD0A55">
        <w:t xml:space="preserve"> </w:t>
      </w:r>
      <w:r w:rsidRPr="00916FA4">
        <w:rPr>
          <w:rFonts w:asciiTheme="majorBidi" w:hAnsiTheme="majorBidi" w:cstheme="majorBidi"/>
        </w:rPr>
        <w:t>Jurusan/Prodi KPI FDK UIN Alauddin Makassar 2018), hlm. 104</w:t>
      </w:r>
    </w:p>
  </w:footnote>
  <w:footnote w:id="14">
    <w:p w:rsidR="00AD0A55" w:rsidRPr="00AD0A55" w:rsidRDefault="00AD0A55" w:rsidP="00AD0A55">
      <w:pPr>
        <w:pStyle w:val="TeksCatatanKaki"/>
        <w:ind w:firstLine="720"/>
        <w:jc w:val="both"/>
        <w:rPr>
          <w:rFonts w:asciiTheme="majorBidi" w:hAnsiTheme="majorBidi" w:cstheme="majorBidi"/>
        </w:rPr>
      </w:pPr>
      <w:r w:rsidRPr="00AD0A55">
        <w:rPr>
          <w:rStyle w:val="ReferensiCatatanKaki"/>
          <w:rFonts w:asciiTheme="majorBidi" w:hAnsiTheme="majorBidi" w:cstheme="majorBidi"/>
        </w:rPr>
        <w:footnoteRef/>
      </w:r>
      <w:r w:rsidRPr="00AD0A55">
        <w:rPr>
          <w:rFonts w:asciiTheme="majorBidi" w:hAnsiTheme="majorBidi" w:cstheme="majorBidi"/>
        </w:rPr>
        <w:t xml:space="preserve"> Hasil </w:t>
      </w:r>
      <w:r w:rsidRPr="00AD0A55">
        <w:rPr>
          <w:rFonts w:asciiTheme="majorBidi" w:hAnsiTheme="majorBidi" w:cstheme="majorBidi"/>
        </w:rPr>
        <w:t>wawancara dengan Ari Kurniawati warga Desa Taubneno, Kecamatan Kota Soe, Kabupaten Timor Tengah Selatan NTT, tanggal 27 maret 2022, pukul 09.20 WITA</w:t>
      </w:r>
    </w:p>
  </w:footnote>
  <w:footnote w:id="15">
    <w:p w:rsidR="00E2700B" w:rsidRDefault="00E2700B" w:rsidP="00E2700B">
      <w:pPr>
        <w:pStyle w:val="TeksCatatanKaki"/>
        <w:ind w:firstLine="720"/>
        <w:jc w:val="both"/>
      </w:pPr>
      <w:r>
        <w:rPr>
          <w:rStyle w:val="ReferensiCatatanKaki"/>
        </w:rPr>
        <w:footnoteRef/>
      </w:r>
      <w:r>
        <w:t xml:space="preserve"> </w:t>
      </w:r>
      <w:r w:rsidRPr="00AD0A55">
        <w:rPr>
          <w:rFonts w:asciiTheme="majorBidi" w:hAnsiTheme="majorBidi" w:cstheme="majorBidi"/>
        </w:rPr>
        <w:t xml:space="preserve">Hasil </w:t>
      </w:r>
      <w:r w:rsidRPr="00AD0A55">
        <w:rPr>
          <w:rFonts w:asciiTheme="majorBidi" w:hAnsiTheme="majorBidi" w:cstheme="majorBidi"/>
        </w:rPr>
        <w:t xml:space="preserve">wawancara dengan </w:t>
      </w:r>
      <w:r>
        <w:rPr>
          <w:rFonts w:asciiTheme="majorBidi" w:hAnsiTheme="majorBidi" w:cstheme="majorBidi"/>
        </w:rPr>
        <w:t xml:space="preserve">Nurul Babys </w:t>
      </w:r>
      <w:r w:rsidRPr="00AD0A55">
        <w:rPr>
          <w:rFonts w:asciiTheme="majorBidi" w:hAnsiTheme="majorBidi" w:cstheme="majorBidi"/>
        </w:rPr>
        <w:t xml:space="preserve"> warga Desa Taubneno, Kecamatan Kota Soe, Kabupaten Timor Tengah Selatan NTT, tanggal </w:t>
      </w:r>
      <w:r>
        <w:rPr>
          <w:rFonts w:asciiTheme="majorBidi" w:hAnsiTheme="majorBidi" w:cstheme="majorBidi"/>
        </w:rPr>
        <w:t>25 maret 2022, pukul 07.20</w:t>
      </w:r>
      <w:r w:rsidRPr="00AD0A55">
        <w:rPr>
          <w:rFonts w:asciiTheme="majorBidi" w:hAnsiTheme="majorBidi" w:cstheme="majorBidi"/>
        </w:rPr>
        <w:t xml:space="preserve"> WITA</w:t>
      </w:r>
    </w:p>
  </w:footnote>
  <w:footnote w:id="16">
    <w:p w:rsidR="00F5045B" w:rsidRDefault="00F5045B" w:rsidP="00F5045B">
      <w:pPr>
        <w:pStyle w:val="TeksCatatanKaki"/>
        <w:ind w:firstLine="720"/>
        <w:jc w:val="both"/>
      </w:pPr>
      <w:r>
        <w:rPr>
          <w:rStyle w:val="ReferensiCatatanKaki"/>
        </w:rPr>
        <w:footnoteRef/>
      </w:r>
      <w:r>
        <w:t xml:space="preserve"> </w:t>
      </w:r>
      <w:r w:rsidRPr="00AD0A55">
        <w:rPr>
          <w:rFonts w:asciiTheme="majorBidi" w:hAnsiTheme="majorBidi" w:cstheme="majorBidi"/>
        </w:rPr>
        <w:t xml:space="preserve">Hasil </w:t>
      </w:r>
      <w:r w:rsidRPr="00AD0A55">
        <w:rPr>
          <w:rFonts w:asciiTheme="majorBidi" w:hAnsiTheme="majorBidi" w:cstheme="majorBidi"/>
        </w:rPr>
        <w:t xml:space="preserve">wawancara dengan </w:t>
      </w:r>
      <w:r>
        <w:rPr>
          <w:rFonts w:asciiTheme="majorBidi" w:hAnsiTheme="majorBidi" w:cstheme="majorBidi"/>
        </w:rPr>
        <w:t>Ummi Wahidah</w:t>
      </w:r>
      <w:r w:rsidRPr="00AD0A55">
        <w:rPr>
          <w:rFonts w:asciiTheme="majorBidi" w:hAnsiTheme="majorBidi" w:cstheme="majorBidi"/>
        </w:rPr>
        <w:t xml:space="preserve"> warga Desa Taubneno, Kecamatan Kota Soe, Kabupaten Timor Tengah Selatan NTT, tanggal </w:t>
      </w:r>
      <w:r>
        <w:rPr>
          <w:rFonts w:asciiTheme="majorBidi" w:hAnsiTheme="majorBidi" w:cstheme="majorBidi"/>
        </w:rPr>
        <w:t>25 maret 2022, pukul 20.00</w:t>
      </w:r>
      <w:r w:rsidRPr="00AD0A55">
        <w:rPr>
          <w:rFonts w:asciiTheme="majorBidi" w:hAnsiTheme="majorBidi" w:cstheme="majorBidi"/>
        </w:rPr>
        <w:t xml:space="preserve"> WITA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B07"/>
    <w:multiLevelType w:val="hybridMultilevel"/>
    <w:tmpl w:val="128626E0"/>
    <w:lvl w:ilvl="0" w:tplc="14902A3E">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DD6740"/>
    <w:multiLevelType w:val="hybridMultilevel"/>
    <w:tmpl w:val="18C4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E843FE"/>
    <w:multiLevelType w:val="hybridMultilevel"/>
    <w:tmpl w:val="0B68D30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6656416">
    <w:abstractNumId w:val="2"/>
  </w:num>
  <w:num w:numId="2" w16cid:durableId="1396734247">
    <w:abstractNumId w:val="1"/>
  </w:num>
  <w:num w:numId="3" w16cid:durableId="1274826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81B"/>
    <w:rsid w:val="000069ED"/>
    <w:rsid w:val="000239E6"/>
    <w:rsid w:val="00051AFF"/>
    <w:rsid w:val="00052AFC"/>
    <w:rsid w:val="00076056"/>
    <w:rsid w:val="000B3394"/>
    <w:rsid w:val="000B56A6"/>
    <w:rsid w:val="000D69E3"/>
    <w:rsid w:val="000E1879"/>
    <w:rsid w:val="000E56F4"/>
    <w:rsid w:val="00104422"/>
    <w:rsid w:val="00113166"/>
    <w:rsid w:val="00126743"/>
    <w:rsid w:val="00130CB8"/>
    <w:rsid w:val="001350BA"/>
    <w:rsid w:val="00143A31"/>
    <w:rsid w:val="0015070B"/>
    <w:rsid w:val="001535AC"/>
    <w:rsid w:val="0016669E"/>
    <w:rsid w:val="0018078B"/>
    <w:rsid w:val="00181487"/>
    <w:rsid w:val="001B1866"/>
    <w:rsid w:val="001B4C9C"/>
    <w:rsid w:val="001C2ED2"/>
    <w:rsid w:val="002221F8"/>
    <w:rsid w:val="002602C0"/>
    <w:rsid w:val="00264CA7"/>
    <w:rsid w:val="002752FC"/>
    <w:rsid w:val="0027765C"/>
    <w:rsid w:val="002B57DF"/>
    <w:rsid w:val="002B60B9"/>
    <w:rsid w:val="002B781B"/>
    <w:rsid w:val="002C180B"/>
    <w:rsid w:val="00305866"/>
    <w:rsid w:val="00320828"/>
    <w:rsid w:val="00350EF4"/>
    <w:rsid w:val="00351E3E"/>
    <w:rsid w:val="00353DC4"/>
    <w:rsid w:val="00384ADD"/>
    <w:rsid w:val="00384E26"/>
    <w:rsid w:val="003B2CD9"/>
    <w:rsid w:val="003F639A"/>
    <w:rsid w:val="004160D4"/>
    <w:rsid w:val="00416B85"/>
    <w:rsid w:val="00436392"/>
    <w:rsid w:val="00482618"/>
    <w:rsid w:val="004D720D"/>
    <w:rsid w:val="004F5ED5"/>
    <w:rsid w:val="00584B20"/>
    <w:rsid w:val="005A7707"/>
    <w:rsid w:val="005B3044"/>
    <w:rsid w:val="005B41B5"/>
    <w:rsid w:val="005C4471"/>
    <w:rsid w:val="005C6910"/>
    <w:rsid w:val="005F2C46"/>
    <w:rsid w:val="0062597B"/>
    <w:rsid w:val="00635653"/>
    <w:rsid w:val="00677C0B"/>
    <w:rsid w:val="00684821"/>
    <w:rsid w:val="006B4B3E"/>
    <w:rsid w:val="006F0781"/>
    <w:rsid w:val="00704F23"/>
    <w:rsid w:val="00710132"/>
    <w:rsid w:val="00722D7D"/>
    <w:rsid w:val="007247FB"/>
    <w:rsid w:val="0073702A"/>
    <w:rsid w:val="00740312"/>
    <w:rsid w:val="00744FDD"/>
    <w:rsid w:val="00774E4A"/>
    <w:rsid w:val="007A1C80"/>
    <w:rsid w:val="007C65E2"/>
    <w:rsid w:val="007D382F"/>
    <w:rsid w:val="007D3EAF"/>
    <w:rsid w:val="007E52E5"/>
    <w:rsid w:val="00806F2E"/>
    <w:rsid w:val="0081075D"/>
    <w:rsid w:val="00813CFD"/>
    <w:rsid w:val="00822907"/>
    <w:rsid w:val="00837695"/>
    <w:rsid w:val="0084423E"/>
    <w:rsid w:val="008A4F7B"/>
    <w:rsid w:val="00904474"/>
    <w:rsid w:val="00916FA4"/>
    <w:rsid w:val="00927E61"/>
    <w:rsid w:val="00952F03"/>
    <w:rsid w:val="009C56D7"/>
    <w:rsid w:val="009E46B8"/>
    <w:rsid w:val="009F0204"/>
    <w:rsid w:val="009F326D"/>
    <w:rsid w:val="00A172D4"/>
    <w:rsid w:val="00A33980"/>
    <w:rsid w:val="00A36062"/>
    <w:rsid w:val="00A62422"/>
    <w:rsid w:val="00A7067A"/>
    <w:rsid w:val="00A80B8D"/>
    <w:rsid w:val="00AD0A55"/>
    <w:rsid w:val="00B046CC"/>
    <w:rsid w:val="00B82B02"/>
    <w:rsid w:val="00B92CC9"/>
    <w:rsid w:val="00C21E3C"/>
    <w:rsid w:val="00C85E0B"/>
    <w:rsid w:val="00CB15EC"/>
    <w:rsid w:val="00D25847"/>
    <w:rsid w:val="00D412A7"/>
    <w:rsid w:val="00D460D8"/>
    <w:rsid w:val="00D86FC5"/>
    <w:rsid w:val="00D946AB"/>
    <w:rsid w:val="00DA4059"/>
    <w:rsid w:val="00DD048C"/>
    <w:rsid w:val="00DE34CD"/>
    <w:rsid w:val="00DE7A2D"/>
    <w:rsid w:val="00E008C5"/>
    <w:rsid w:val="00E2700B"/>
    <w:rsid w:val="00E457C0"/>
    <w:rsid w:val="00E52DE4"/>
    <w:rsid w:val="00EA02D1"/>
    <w:rsid w:val="00ED078D"/>
    <w:rsid w:val="00ED6BBE"/>
    <w:rsid w:val="00F00AF3"/>
    <w:rsid w:val="00F05814"/>
    <w:rsid w:val="00F1022F"/>
    <w:rsid w:val="00F5045B"/>
    <w:rsid w:val="00F92AF1"/>
    <w:rsid w:val="00F95D57"/>
    <w:rsid w:val="00FA4773"/>
    <w:rsid w:val="00FA7204"/>
    <w:rsid w:val="00FC0B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0906"/>
  <w15:docId w15:val="{7BB46C98-3D97-6841-BD14-2FF298B0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2B781B"/>
    <w:rPr>
      <w:color w:val="0000FF" w:themeColor="hyperlink"/>
      <w:u w:val="single"/>
    </w:rPr>
  </w:style>
  <w:style w:type="paragraph" w:styleId="DaftarParagraf">
    <w:name w:val="List Paragraph"/>
    <w:basedOn w:val="Normal"/>
    <w:uiPriority w:val="34"/>
    <w:qFormat/>
    <w:rsid w:val="001535AC"/>
    <w:pPr>
      <w:ind w:left="720"/>
      <w:contextualSpacing/>
    </w:pPr>
  </w:style>
  <w:style w:type="paragraph" w:styleId="TeksCatatanKaki">
    <w:name w:val="footnote text"/>
    <w:basedOn w:val="Normal"/>
    <w:link w:val="TeksCatatanKakiKAR"/>
    <w:uiPriority w:val="99"/>
    <w:semiHidden/>
    <w:unhideWhenUsed/>
    <w:rsid w:val="00320828"/>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320828"/>
    <w:rPr>
      <w:sz w:val="20"/>
      <w:szCs w:val="20"/>
    </w:rPr>
  </w:style>
  <w:style w:type="character" w:styleId="ReferensiCatatanKaki">
    <w:name w:val="footnote reference"/>
    <w:basedOn w:val="FontParagrafDefault"/>
    <w:uiPriority w:val="99"/>
    <w:semiHidden/>
    <w:unhideWhenUsed/>
    <w:rsid w:val="00320828"/>
    <w:rPr>
      <w:vertAlign w:val="superscript"/>
    </w:rPr>
  </w:style>
  <w:style w:type="paragraph" w:styleId="NormalWeb">
    <w:name w:val="Normal (Web)"/>
    <w:basedOn w:val="Normal"/>
    <w:uiPriority w:val="99"/>
    <w:semiHidden/>
    <w:unhideWhenUsed/>
    <w:rsid w:val="009F326D"/>
    <w:pPr>
      <w:spacing w:before="100" w:beforeAutospacing="1" w:after="100" w:afterAutospacing="1" w:line="240" w:lineRule="auto"/>
    </w:pPr>
    <w:rPr>
      <w:rFonts w:ascii="Times New Roman" w:eastAsia="Times New Roman" w:hAnsi="Times New Roman" w:cs="Times New Roman"/>
      <w:sz w:val="24"/>
      <w:szCs w:val="24"/>
    </w:rPr>
  </w:style>
  <w:style w:type="character" w:styleId="SebutanYangBelumTerselesaikan">
    <w:name w:val="Unresolved Mention"/>
    <w:basedOn w:val="FontParagrafDefault"/>
    <w:uiPriority w:val="99"/>
    <w:semiHidden/>
    <w:unhideWhenUsed/>
    <w:rsid w:val="0092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5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salkupang1996@gmail.com"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mailto:ayuwindi067@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CD6F1-5085-48CC-8D17-C6FCCA319DD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10</Pages>
  <Words>2275</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faisalkupang1996@gmail.com</cp:lastModifiedBy>
  <cp:revision>7</cp:revision>
  <dcterms:created xsi:type="dcterms:W3CDTF">2022-03-26T08:10:00Z</dcterms:created>
  <dcterms:modified xsi:type="dcterms:W3CDTF">2022-06-24T07:03:00Z</dcterms:modified>
</cp:coreProperties>
</file>